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1C5971" w14:textId="110D5626" w:rsidR="00116AFB" w:rsidRDefault="005362D6" w:rsidP="00240FA7">
      <w:pPr>
        <w:pStyle w:val="NadpisPDU"/>
        <w:numPr>
          <w:ilvl w:val="0"/>
          <w:numId w:val="0"/>
        </w:numPr>
        <w:ind w:left="720" w:hanging="360"/>
      </w:pPr>
      <w:r>
        <w:t xml:space="preserve">Príloha </w:t>
      </w:r>
      <w:r w:rsidR="4137F60E">
        <w:t>P</w:t>
      </w:r>
      <w:r w:rsidR="4146B5CE">
        <w:t>6</w:t>
      </w:r>
      <w:r>
        <w:t xml:space="preserve"> Opis požiadaviek na </w:t>
      </w:r>
      <w:r w:rsidR="00562879">
        <w:t>implement</w:t>
      </w:r>
      <w:r w:rsidR="15E7186E">
        <w:t>ačné práce</w:t>
      </w:r>
    </w:p>
    <w:p w14:paraId="11A6F9A3" w14:textId="7A6546BB" w:rsidR="00A549D4" w:rsidRDefault="00ED6A50" w:rsidP="00ED6A50">
      <w:pPr>
        <w:pStyle w:val="NadpisPDU"/>
        <w:rPr>
          <w:lang w:eastAsia="en-GB"/>
        </w:rPr>
      </w:pPr>
      <w:r w:rsidRPr="00ED6A50">
        <w:t>Popis funkčných blokov infraštruktúry obstarávateľa</w:t>
      </w:r>
    </w:p>
    <w:p w14:paraId="499E1922" w14:textId="77777777" w:rsidR="00061B07" w:rsidRDefault="00061B07" w:rsidP="00E76CCE">
      <w:pPr>
        <w:pStyle w:val="TextPDU"/>
        <w:rPr>
          <w:lang w:eastAsia="en-GB"/>
        </w:rPr>
      </w:pPr>
      <w:r>
        <w:rPr>
          <w:lang w:eastAsia="en-GB"/>
        </w:rPr>
        <w:t>Z hľadiska migrácie na nové riešenie je infraštruktúru obstarávateľa možné rozdeliť do nasledujúcich samostatných funkčných blokov:</w:t>
      </w:r>
    </w:p>
    <w:p w14:paraId="76375946" w14:textId="77777777" w:rsidR="00E76CCE" w:rsidRDefault="00E76CCE" w:rsidP="55ADA240">
      <w:pPr>
        <w:pStyle w:val="TextPDU"/>
        <w:rPr>
          <w:highlight w:val="yellow"/>
          <w:lang w:eastAsia="en-GB"/>
        </w:rPr>
      </w:pPr>
    </w:p>
    <w:p w14:paraId="51371C05" w14:textId="0053313E" w:rsidR="00061B07" w:rsidRDefault="00FA7246" w:rsidP="7836E5AF">
      <w:pPr>
        <w:pStyle w:val="OdrazkyPDU"/>
        <w:rPr>
          <w:lang w:eastAsia="en-GB"/>
        </w:rPr>
      </w:pPr>
      <w:r>
        <w:rPr>
          <w:lang w:eastAsia="en-GB"/>
        </w:rPr>
        <w:t>DC</w:t>
      </w:r>
      <w:r w:rsidR="00061B07" w:rsidRPr="7836E5AF">
        <w:rPr>
          <w:lang w:eastAsia="en-GB"/>
        </w:rPr>
        <w:t xml:space="preserve"> – Frontend</w:t>
      </w:r>
    </w:p>
    <w:p w14:paraId="4A3AD085" w14:textId="400253F8" w:rsidR="00061B07" w:rsidRDefault="00FA7246" w:rsidP="7836E5AF">
      <w:pPr>
        <w:pStyle w:val="OdrazkyPDU"/>
        <w:rPr>
          <w:lang w:eastAsia="en-GB"/>
        </w:rPr>
      </w:pPr>
      <w:r>
        <w:rPr>
          <w:lang w:eastAsia="en-GB"/>
        </w:rPr>
        <w:t>DC</w:t>
      </w:r>
      <w:r w:rsidR="00E847D3">
        <w:rPr>
          <w:lang w:eastAsia="en-GB"/>
        </w:rPr>
        <w:t xml:space="preserve"> </w:t>
      </w:r>
      <w:r w:rsidR="00061B07" w:rsidRPr="7836E5AF">
        <w:rPr>
          <w:lang w:eastAsia="en-GB"/>
        </w:rPr>
        <w:t>– Backend</w:t>
      </w:r>
    </w:p>
    <w:p w14:paraId="1965B287" w14:textId="6DD92F8E" w:rsidR="003F2C60" w:rsidRDefault="00FA7246" w:rsidP="3EE303BF">
      <w:pPr>
        <w:pStyle w:val="OdrazkyPDU"/>
        <w:rPr>
          <w:lang w:eastAsia="en-GB"/>
        </w:rPr>
      </w:pPr>
      <w:r w:rsidRPr="3EE303BF">
        <w:rPr>
          <w:lang w:eastAsia="en-GB"/>
        </w:rPr>
        <w:t>DC</w:t>
      </w:r>
      <w:r w:rsidR="003F2C60" w:rsidRPr="3EE303BF">
        <w:rPr>
          <w:lang w:eastAsia="en-GB"/>
        </w:rPr>
        <w:t xml:space="preserve"> </w:t>
      </w:r>
      <w:r w:rsidR="00FA6704" w:rsidRPr="3EE303BF">
        <w:rPr>
          <w:lang w:eastAsia="en-GB"/>
        </w:rPr>
        <w:t>–</w:t>
      </w:r>
      <w:r w:rsidR="00E847D3" w:rsidRPr="3EE303BF">
        <w:rPr>
          <w:lang w:eastAsia="en-GB"/>
        </w:rPr>
        <w:t xml:space="preserve"> </w:t>
      </w:r>
      <w:r w:rsidR="00FA6704" w:rsidRPr="3EE303BF">
        <w:rPr>
          <w:lang w:eastAsia="en-GB"/>
        </w:rPr>
        <w:t>Frontend BBX</w:t>
      </w:r>
    </w:p>
    <w:p w14:paraId="4D5E5CF3" w14:textId="0BD6061E" w:rsidR="00061B07" w:rsidRDefault="00061B07" w:rsidP="7836E5AF">
      <w:pPr>
        <w:pStyle w:val="OdrazkyPDU"/>
        <w:rPr>
          <w:lang w:eastAsia="en-GB"/>
        </w:rPr>
      </w:pPr>
      <w:r w:rsidRPr="7836E5AF">
        <w:rPr>
          <w:lang w:eastAsia="en-GB"/>
        </w:rPr>
        <w:t>AWAN</w:t>
      </w:r>
    </w:p>
    <w:p w14:paraId="3820BFED" w14:textId="469AE4E6" w:rsidR="00061B07" w:rsidRDefault="00061B07" w:rsidP="7836E5AF">
      <w:pPr>
        <w:pStyle w:val="OdrazkyPDU"/>
        <w:rPr>
          <w:lang w:eastAsia="en-GB"/>
        </w:rPr>
      </w:pPr>
      <w:r w:rsidRPr="7836E5AF">
        <w:rPr>
          <w:lang w:eastAsia="en-GB"/>
        </w:rPr>
        <w:t>TWAN</w:t>
      </w:r>
    </w:p>
    <w:p w14:paraId="5B6FC548" w14:textId="67350602" w:rsidR="00061B07" w:rsidRDefault="00061B07" w:rsidP="7836E5AF">
      <w:pPr>
        <w:pStyle w:val="OdrazkyPDU"/>
        <w:rPr>
          <w:lang w:eastAsia="en-GB"/>
        </w:rPr>
      </w:pPr>
      <w:r w:rsidRPr="7836E5AF">
        <w:rPr>
          <w:lang w:eastAsia="en-GB"/>
        </w:rPr>
        <w:t>IBS</w:t>
      </w:r>
    </w:p>
    <w:p w14:paraId="69F0415B" w14:textId="0DA24D90" w:rsidR="00061B07" w:rsidRDefault="00061B07" w:rsidP="7836E5AF">
      <w:pPr>
        <w:pStyle w:val="OdrazkyPDU"/>
        <w:rPr>
          <w:lang w:eastAsia="en-GB"/>
        </w:rPr>
      </w:pPr>
      <w:r w:rsidRPr="7836E5AF">
        <w:rPr>
          <w:lang w:eastAsia="en-GB"/>
        </w:rPr>
        <w:t>OOB</w:t>
      </w:r>
    </w:p>
    <w:p w14:paraId="410836F8" w14:textId="16E0CD7C" w:rsidR="00061B07" w:rsidRDefault="001965B9" w:rsidP="7836E5AF">
      <w:pPr>
        <w:pStyle w:val="OdrazkyPDU"/>
        <w:rPr>
          <w:lang w:eastAsia="en-GB"/>
        </w:rPr>
      </w:pPr>
      <w:r w:rsidRPr="7836E5AF">
        <w:rPr>
          <w:lang w:eastAsia="en-GB"/>
        </w:rPr>
        <w:t>E</w:t>
      </w:r>
      <w:r w:rsidR="00061B07" w:rsidRPr="7836E5AF">
        <w:rPr>
          <w:lang w:eastAsia="en-GB"/>
        </w:rPr>
        <w:t>VPN</w:t>
      </w:r>
    </w:p>
    <w:p w14:paraId="2D4C2AAD" w14:textId="0335DFF6" w:rsidR="6AF30812" w:rsidRDefault="6AF30812" w:rsidP="7836E5AF">
      <w:pPr>
        <w:pStyle w:val="OdrazkyPDU"/>
        <w:rPr>
          <w:lang w:eastAsia="en-GB"/>
        </w:rPr>
      </w:pPr>
      <w:r w:rsidRPr="7836E5AF">
        <w:rPr>
          <w:lang w:eastAsia="en-GB"/>
        </w:rPr>
        <w:t>CONSOLE</w:t>
      </w:r>
    </w:p>
    <w:p w14:paraId="7331AC0C" w14:textId="77777777" w:rsidR="00061B07" w:rsidRDefault="00061B07" w:rsidP="00E76CCE">
      <w:pPr>
        <w:pStyle w:val="OdrazkyPDU"/>
        <w:numPr>
          <w:ilvl w:val="0"/>
          <w:numId w:val="0"/>
        </w:numPr>
        <w:ind w:left="720"/>
        <w:rPr>
          <w:lang w:eastAsia="en-GB"/>
        </w:rPr>
      </w:pPr>
    </w:p>
    <w:p w14:paraId="53A22E09" w14:textId="5CEB8C26" w:rsidR="00061B07" w:rsidRDefault="00061B07" w:rsidP="00E76CCE">
      <w:pPr>
        <w:pStyle w:val="TextPDU"/>
        <w:rPr>
          <w:lang w:eastAsia="en-GB"/>
        </w:rPr>
      </w:pPr>
      <w:r w:rsidRPr="12FA391D">
        <w:rPr>
          <w:lang w:eastAsia="en-GB"/>
        </w:rPr>
        <w:t xml:space="preserve">V rámci implementácie riešenia, ktoré je predmetom tohoto obstarávania, sa očakáva nasadenie nového riešenia do každého z vyššie uvedených funkčných blokov. Architektúru organizácie jednotlivých funkčných blokov je možné nájsť v dokumente </w:t>
      </w:r>
      <w:r w:rsidR="00F4525B" w:rsidRPr="12FA391D">
        <w:rPr>
          <w:lang w:eastAsia="en-GB"/>
        </w:rPr>
        <w:t>Priloha-P3-Popis-sucasneho-stavu.docx</w:t>
      </w:r>
    </w:p>
    <w:p w14:paraId="7FF2B750" w14:textId="77777777" w:rsidR="001014B1" w:rsidRDefault="001014B1" w:rsidP="001014B1">
      <w:pPr>
        <w:pStyle w:val="OdrazkyPDU"/>
        <w:numPr>
          <w:ilvl w:val="0"/>
          <w:numId w:val="0"/>
        </w:numPr>
        <w:ind w:left="720" w:hanging="360"/>
        <w:rPr>
          <w:b/>
          <w:bCs/>
          <w:lang w:eastAsia="en-GB"/>
        </w:rPr>
      </w:pPr>
    </w:p>
    <w:p w14:paraId="70D3478E" w14:textId="1562D922" w:rsidR="004E5B9E" w:rsidRDefault="004E5B9E" w:rsidP="004E5B9E">
      <w:pPr>
        <w:pStyle w:val="NadpisPDU"/>
        <w:rPr>
          <w:lang w:eastAsia="en-GB"/>
        </w:rPr>
      </w:pPr>
      <w:r w:rsidRPr="004E5B9E">
        <w:rPr>
          <w:lang w:eastAsia="en-GB"/>
        </w:rPr>
        <w:t>Podmienky a obmedzenia pre migráciu funkčného bloku na nové riešenie</w:t>
      </w:r>
    </w:p>
    <w:p w14:paraId="5C14A0C6" w14:textId="3323104E" w:rsidR="00507A70" w:rsidRDefault="00507A70" w:rsidP="00507A70">
      <w:pPr>
        <w:pStyle w:val="TextPDU"/>
        <w:rPr>
          <w:lang w:eastAsia="en-GB"/>
        </w:rPr>
      </w:pPr>
      <w:r w:rsidRPr="00507A70">
        <w:rPr>
          <w:lang w:eastAsia="en-GB"/>
        </w:rPr>
        <w:t>V rámci pracovného postupu migrácie technológie daného funkčného bloku je potrebné dbať na dodržanie nasledujúcich podmienok a obmedzení:</w:t>
      </w:r>
    </w:p>
    <w:p w14:paraId="7B68AB5C" w14:textId="77777777" w:rsidR="00EC08B5" w:rsidRDefault="00EC08B5" w:rsidP="00507A70">
      <w:pPr>
        <w:pStyle w:val="TextPDU"/>
        <w:rPr>
          <w:lang w:eastAsia="en-GB"/>
        </w:rPr>
      </w:pPr>
    </w:p>
    <w:p w14:paraId="4C213BD7" w14:textId="79263A80" w:rsidR="00EC08B5" w:rsidRDefault="00EC08B5" w:rsidP="008B7550">
      <w:pPr>
        <w:pStyle w:val="OdrazkyPDU"/>
        <w:rPr>
          <w:lang w:eastAsia="en-GB"/>
        </w:rPr>
      </w:pPr>
      <w:r w:rsidRPr="12FA391D">
        <w:rPr>
          <w:lang w:eastAsia="en-GB"/>
        </w:rPr>
        <w:t>Pokiaľ je to technicky možné, migrácia a s ňou spojený prípadný výpadok zariadení v jednom funkčnom bloku nesmie ovplyvniť činnosť ostatných funkčných blokov</w:t>
      </w:r>
    </w:p>
    <w:p w14:paraId="32017FBF" w14:textId="6640BC41" w:rsidR="00EC08B5" w:rsidRDefault="00EC08B5" w:rsidP="008B7550">
      <w:pPr>
        <w:pStyle w:val="OdrazkyPDU"/>
        <w:rPr>
          <w:lang w:eastAsia="en-GB"/>
        </w:rPr>
      </w:pPr>
      <w:r>
        <w:rPr>
          <w:lang w:eastAsia="en-GB"/>
        </w:rPr>
        <w:t xml:space="preserve">V prípade, že v rámci migrácie daného funkčného bloku nie je možné ovplyvnenie činnosti iných blokov vylúčiť, je potrebné riziko ovplyvnenia pomenovať a uviesť ho do dokumentu popisujúcom návrh </w:t>
      </w:r>
      <w:r w:rsidRPr="00A308DC">
        <w:rPr>
          <w:lang w:eastAsia="en-GB"/>
        </w:rPr>
        <w:t xml:space="preserve">migrácie opísanom v kapitole </w:t>
      </w:r>
      <w:r w:rsidR="00A308DC" w:rsidRPr="00A308DC">
        <w:rPr>
          <w:lang w:eastAsia="en-GB"/>
        </w:rPr>
        <w:t>4</w:t>
      </w:r>
      <w:r w:rsidRPr="00A308DC">
        <w:rPr>
          <w:lang w:eastAsia="en-GB"/>
        </w:rPr>
        <w:t xml:space="preserve"> tejto</w:t>
      </w:r>
      <w:r>
        <w:rPr>
          <w:lang w:eastAsia="en-GB"/>
        </w:rPr>
        <w:t xml:space="preserve"> prílohy</w:t>
      </w:r>
    </w:p>
    <w:p w14:paraId="7E8E97A7" w14:textId="5BD3E2AE" w:rsidR="00EC08B5" w:rsidRDefault="00EC08B5" w:rsidP="008B7550">
      <w:pPr>
        <w:pStyle w:val="OdrazkyPDU"/>
        <w:rPr>
          <w:lang w:eastAsia="en-GB"/>
        </w:rPr>
      </w:pPr>
      <w:r>
        <w:rPr>
          <w:lang w:eastAsia="en-GB"/>
        </w:rPr>
        <w:t>Práce spojené s prípravou na migráciu jednotlivých funkčných blokov môžu byť realizované paralelne</w:t>
      </w:r>
      <w:r w:rsidR="00A308DC">
        <w:rPr>
          <w:lang w:eastAsia="en-GB"/>
        </w:rPr>
        <w:t>.</w:t>
      </w:r>
    </w:p>
    <w:p w14:paraId="3F5CD6A2" w14:textId="4F44AA59" w:rsidR="00EC08B5" w:rsidRDefault="00EC08B5" w:rsidP="008B7550">
      <w:pPr>
        <w:pStyle w:val="OdrazkyPDU"/>
        <w:rPr>
          <w:lang w:eastAsia="en-GB"/>
        </w:rPr>
      </w:pPr>
      <w:r w:rsidRPr="48D963B4">
        <w:rPr>
          <w:lang w:eastAsia="en-GB"/>
        </w:rPr>
        <w:t>V prípade, že je s migráciou daného funkčného bloku spojené riziko výpadku dostupnosti systémov a služieb, do dokumentu popisujúcom návrh migrácie</w:t>
      </w:r>
      <w:r w:rsidR="7CBB6316" w:rsidRPr="48D963B4">
        <w:rPr>
          <w:lang w:eastAsia="en-GB"/>
        </w:rPr>
        <w:t>,</w:t>
      </w:r>
      <w:r w:rsidRPr="48D963B4">
        <w:rPr>
          <w:lang w:eastAsia="en-GB"/>
        </w:rPr>
        <w:t xml:space="preserve"> je nutné uviesť najdlhšie očakávané časové trvanie nedostupnosti služieb daného funkčného bloku. Dokument popisujúci návrh migrácie je opísaný v kapitole </w:t>
      </w:r>
      <w:r w:rsidR="00A308DC" w:rsidRPr="48D963B4">
        <w:rPr>
          <w:lang w:eastAsia="en-GB"/>
        </w:rPr>
        <w:t xml:space="preserve">4 </w:t>
      </w:r>
      <w:r w:rsidRPr="48D963B4">
        <w:rPr>
          <w:lang w:eastAsia="en-GB"/>
        </w:rPr>
        <w:t>tejto prílohy</w:t>
      </w:r>
      <w:r w:rsidR="00A308DC" w:rsidRPr="48D963B4">
        <w:rPr>
          <w:lang w:eastAsia="en-GB"/>
        </w:rPr>
        <w:t>.</w:t>
      </w:r>
    </w:p>
    <w:p w14:paraId="67A2CD28" w14:textId="766B3671" w:rsidR="00EC08B5" w:rsidRDefault="00EC08B5" w:rsidP="008B7550">
      <w:pPr>
        <w:pStyle w:val="OdrazkyPDU"/>
        <w:rPr>
          <w:lang w:eastAsia="en-GB"/>
        </w:rPr>
      </w:pPr>
      <w:r w:rsidRPr="48D963B4">
        <w:rPr>
          <w:lang w:eastAsia="en-GB"/>
        </w:rPr>
        <w:t>V prípade, že je s migráciou daného funkčného bloku spojené riziko výpadku dostupnosti systémov a služieb, do dokumentu popisujúcom návrh migrácie</w:t>
      </w:r>
      <w:r w:rsidR="4804B459" w:rsidRPr="48D963B4">
        <w:rPr>
          <w:lang w:eastAsia="en-GB"/>
        </w:rPr>
        <w:t>,</w:t>
      </w:r>
      <w:r w:rsidRPr="48D963B4">
        <w:rPr>
          <w:lang w:eastAsia="en-GB"/>
        </w:rPr>
        <w:t xml:space="preserve"> je nutné uviesť postup pre obnovu pôvodného stavu siete pre prípad, že účel migrácie nebude možné z technických alebo iných príčin naplniť (tzv. rollback plán). Dokument popisujúci návrh migrácie je opísaný v kapitole </w:t>
      </w:r>
      <w:r w:rsidR="00A308DC" w:rsidRPr="48D963B4">
        <w:rPr>
          <w:lang w:eastAsia="en-GB"/>
        </w:rPr>
        <w:t>4</w:t>
      </w:r>
      <w:r w:rsidRPr="48D963B4">
        <w:rPr>
          <w:lang w:eastAsia="en-GB"/>
        </w:rPr>
        <w:t xml:space="preserve"> tejto prílohy</w:t>
      </w:r>
      <w:r w:rsidR="00A308DC" w:rsidRPr="48D963B4">
        <w:rPr>
          <w:lang w:eastAsia="en-GB"/>
        </w:rPr>
        <w:t>.</w:t>
      </w:r>
    </w:p>
    <w:p w14:paraId="6BA55C3C" w14:textId="0E710F0F" w:rsidR="00EC08B5" w:rsidRPr="00AF3939" w:rsidRDefault="00EC08B5" w:rsidP="008B7550">
      <w:pPr>
        <w:pStyle w:val="OdrazkyPDU"/>
        <w:rPr>
          <w:lang w:eastAsia="en-GB"/>
        </w:rPr>
      </w:pPr>
      <w:r w:rsidRPr="12FA391D">
        <w:rPr>
          <w:lang w:eastAsia="en-GB"/>
        </w:rPr>
        <w:lastRenderedPageBreak/>
        <w:t xml:space="preserve">Najdlhšie prípustné časové okno pre nedostupnosť služieb daného funkčného bloku v dôsledku migrácie je </w:t>
      </w:r>
      <w:r w:rsidR="001408E3" w:rsidRPr="12FA391D">
        <w:rPr>
          <w:lang w:eastAsia="en-GB"/>
        </w:rPr>
        <w:t>60</w:t>
      </w:r>
      <w:r w:rsidR="00006C8F" w:rsidRPr="12FA391D">
        <w:rPr>
          <w:lang w:eastAsia="en-GB"/>
        </w:rPr>
        <w:t xml:space="preserve"> minút v prípade kritických funkčných blokov </w:t>
      </w:r>
      <w:r w:rsidR="00AF3939" w:rsidRPr="12FA391D">
        <w:rPr>
          <w:lang w:eastAsia="en-GB"/>
        </w:rPr>
        <w:t>a v prípade menej kritických je to 240 minút.</w:t>
      </w:r>
    </w:p>
    <w:p w14:paraId="2C3789EA" w14:textId="17230CD7" w:rsidR="00EC08B5" w:rsidRDefault="00EC08B5" w:rsidP="008B7550">
      <w:pPr>
        <w:pStyle w:val="OdrazkyPDU"/>
        <w:rPr>
          <w:lang w:eastAsia="en-GB"/>
        </w:rPr>
      </w:pPr>
      <w:r>
        <w:rPr>
          <w:lang w:eastAsia="en-GB"/>
        </w:rPr>
        <w:t>Migráciu na nové riešenie je potrebné zrealizovať nad existujúcou infraštruktúrou obstarávateľa tak, aby nové riešenie zastúpilo činnosť existujúceho riešenia a tiež tak, aby po ukončení migrácie ostali ostatné časti infraštruktúry v pôvodnom stave. Migrácia nového riešenia formou nasadenia do kompletné nového prostredia sa nepripúšťa</w:t>
      </w:r>
      <w:r w:rsidR="004C5572">
        <w:rPr>
          <w:lang w:eastAsia="en-GB"/>
        </w:rPr>
        <w:t>, s výnimkou funkčného bloku EVPN popísaného v kapitole 3.8.</w:t>
      </w:r>
    </w:p>
    <w:p w14:paraId="3FD3D1C6" w14:textId="77777777" w:rsidR="004C0E63" w:rsidRDefault="004C0E63" w:rsidP="004C0E63">
      <w:pPr>
        <w:pStyle w:val="OdrazkyPDU"/>
        <w:numPr>
          <w:ilvl w:val="0"/>
          <w:numId w:val="0"/>
        </w:numPr>
        <w:ind w:left="720" w:hanging="360"/>
        <w:rPr>
          <w:lang w:eastAsia="en-GB"/>
        </w:rPr>
      </w:pPr>
    </w:p>
    <w:p w14:paraId="4B4AD147" w14:textId="77777777" w:rsidR="004C0E63" w:rsidRDefault="004C0E63" w:rsidP="004C0E63">
      <w:pPr>
        <w:pStyle w:val="TextPDU"/>
      </w:pPr>
      <w:r>
        <w:t>Z technického hľadiska je za návrh postupu migrácie zodpovedný dodávateľ riešenia, pričom pred realizáciou migrácie v danom funkčnom bloku zodpovedným osobám na strane obstarávateľa predstaví dokument popisujúci návrh migrácie.</w:t>
      </w:r>
    </w:p>
    <w:p w14:paraId="104B726E" w14:textId="77777777" w:rsidR="004C0E63" w:rsidRDefault="004C0E63" w:rsidP="004C0E63">
      <w:pPr>
        <w:pStyle w:val="Odsekzoznamu"/>
        <w:ind w:left="0"/>
      </w:pPr>
    </w:p>
    <w:p w14:paraId="39718D13" w14:textId="77777777" w:rsidR="004C0E63" w:rsidRDefault="004C0E63" w:rsidP="009D22AB">
      <w:pPr>
        <w:pStyle w:val="TextPDU"/>
      </w:pPr>
      <w:r>
        <w:t>Migráciu daného funkčného bloku je možne zrealizovať v prípade naplnenia všetkých nasledujúcich podmienok:</w:t>
      </w:r>
    </w:p>
    <w:p w14:paraId="7ADB8AFC" w14:textId="77777777" w:rsidR="009D22AB" w:rsidRDefault="009D22AB" w:rsidP="009D22AB">
      <w:pPr>
        <w:pStyle w:val="TextPDU"/>
      </w:pPr>
    </w:p>
    <w:p w14:paraId="543DE4B2" w14:textId="589797D4" w:rsidR="004C0E63" w:rsidRDefault="004C0E63" w:rsidP="009D22AB">
      <w:pPr>
        <w:pStyle w:val="OdrazkyPDU"/>
      </w:pPr>
      <w:r>
        <w:t xml:space="preserve">Po predložení a odsúhlasení migračného postupu daného funkčného bloku. </w:t>
      </w:r>
      <w:r w:rsidRPr="0010005F">
        <w:t xml:space="preserve">Dokument popisujúci návrh migrácie </w:t>
      </w:r>
      <w:r w:rsidRPr="009B01AE">
        <w:t xml:space="preserve">je opísaný v kapitole </w:t>
      </w:r>
      <w:r w:rsidR="009B01AE" w:rsidRPr="009B01AE">
        <w:t>4</w:t>
      </w:r>
      <w:r w:rsidRPr="009B01AE">
        <w:t xml:space="preserve"> tejto prílohy.</w:t>
      </w:r>
    </w:p>
    <w:p w14:paraId="657B75DA" w14:textId="672A986A" w:rsidR="004C0E63" w:rsidRDefault="004C0E63" w:rsidP="009D22AB">
      <w:pPr>
        <w:pStyle w:val="OdrazkyPDU"/>
      </w:pPr>
      <w:r>
        <w:t xml:space="preserve">Po zrealizovaní a akceptácií všetkých funkčných a výkonnostných testov nového riešenia. Rozsah požiadaviek pre realizáciu testovania nového riešenia je </w:t>
      </w:r>
      <w:r w:rsidRPr="0010005F">
        <w:t xml:space="preserve">opísaný v </w:t>
      </w:r>
      <w:r w:rsidRPr="007C4E42">
        <w:t xml:space="preserve">kapitole </w:t>
      </w:r>
      <w:r w:rsidR="007C4E42" w:rsidRPr="007C4E42">
        <w:t>5</w:t>
      </w:r>
      <w:r w:rsidRPr="007C4E42">
        <w:t xml:space="preserve"> tejto prílohy.</w:t>
      </w:r>
    </w:p>
    <w:p w14:paraId="4C650955" w14:textId="77777777" w:rsidR="004C0E63" w:rsidRDefault="004C0E63" w:rsidP="009D22AB">
      <w:pPr>
        <w:pStyle w:val="OdrazkyPDU"/>
      </w:pPr>
      <w:r>
        <w:t>Po schválení časového okna odstávky dotknutých alebo potencionálne dotknutých systémov a služieb</w:t>
      </w:r>
    </w:p>
    <w:p w14:paraId="1D0C1B56" w14:textId="5F2585CA" w:rsidR="00037E82" w:rsidRDefault="006377DB" w:rsidP="006377DB">
      <w:pPr>
        <w:pStyle w:val="Nadpis2PDU"/>
        <w:rPr>
          <w:lang w:eastAsia="en-GB"/>
        </w:rPr>
      </w:pPr>
      <w:r w:rsidRPr="006377DB">
        <w:rPr>
          <w:lang w:eastAsia="en-GB"/>
        </w:rPr>
        <w:t>Podmienky a obmedzenia migrácie funkčného bloku Datacentrum – Frontend</w:t>
      </w:r>
    </w:p>
    <w:p w14:paraId="6986DA85" w14:textId="14CA7578" w:rsidR="006F2144" w:rsidRDefault="006F2144" w:rsidP="006F2144">
      <w:pPr>
        <w:pStyle w:val="TextPDU"/>
        <w:rPr>
          <w:lang w:eastAsia="en-GB"/>
        </w:rPr>
      </w:pPr>
      <w:r w:rsidRPr="48D963B4">
        <w:rPr>
          <w:lang w:eastAsia="en-GB"/>
        </w:rPr>
        <w:t xml:space="preserve">Nakoľko sa vo funkčnom bloku Datacentrum - Frontend nachádzajú služby, ktoré majú zákonom stanovenú lehotu dostupnosti SLA, tak sa v prípade rizika výpadku dostupnosti služieb v tomto funkčnom bloku pripúšťa časové okno najviac v rozsahu 60 </w:t>
      </w:r>
      <w:r w:rsidR="000A70ED" w:rsidRPr="48D963B4">
        <w:rPr>
          <w:lang w:eastAsia="en-GB"/>
        </w:rPr>
        <w:t>minút</w:t>
      </w:r>
      <w:r w:rsidRPr="48D963B4">
        <w:rPr>
          <w:lang w:eastAsia="en-GB"/>
        </w:rPr>
        <w:t>.</w:t>
      </w:r>
    </w:p>
    <w:p w14:paraId="757A1F18" w14:textId="77777777" w:rsidR="006F2144" w:rsidRDefault="006F2144" w:rsidP="006F2144">
      <w:pPr>
        <w:pStyle w:val="TextPDU"/>
        <w:rPr>
          <w:lang w:eastAsia="en-GB"/>
        </w:rPr>
      </w:pPr>
    </w:p>
    <w:p w14:paraId="52FA9766" w14:textId="6907C271" w:rsidR="006377DB" w:rsidRDefault="006F2144" w:rsidP="006F2144">
      <w:pPr>
        <w:pStyle w:val="TextPDU"/>
        <w:rPr>
          <w:lang w:eastAsia="en-GB"/>
        </w:rPr>
      </w:pPr>
      <w:r>
        <w:rPr>
          <w:lang w:eastAsia="en-GB"/>
        </w:rPr>
        <w:t>Z dôvodu organizácie infraštruktúry vo funkčnom bloku Datacentrum – Frontend je potrebné migráciu zrealizovať so zachovaním interného adresného rozsahu tohoto funkčného bloku.</w:t>
      </w:r>
    </w:p>
    <w:p w14:paraId="40466DAF" w14:textId="6BC6B526" w:rsidR="00566F7B" w:rsidRDefault="009A3C6D" w:rsidP="00C93B08">
      <w:pPr>
        <w:pStyle w:val="Nadpis2PDU"/>
        <w:rPr>
          <w:lang w:eastAsia="en-GB"/>
        </w:rPr>
      </w:pPr>
      <w:r w:rsidRPr="009A3C6D">
        <w:rPr>
          <w:lang w:eastAsia="en-GB"/>
        </w:rPr>
        <w:t>Podmienky a obmedzenia migrácie funkčného bloku Datacentrum – Backend</w:t>
      </w:r>
    </w:p>
    <w:p w14:paraId="6284E8D7" w14:textId="18AE5DEA" w:rsidR="00A35EE3" w:rsidRDefault="00A35EE3" w:rsidP="00A35EE3">
      <w:pPr>
        <w:pStyle w:val="TextPDU"/>
      </w:pPr>
      <w:r w:rsidRPr="67DBBC5E">
        <w:t xml:space="preserve">Nakoľko sa vo funkčnom bloku Datacentrum – Backend nachádzajú služby, ktoré majú zákonom stanovenú lehotu dostupnosti SLA, tak sa v prípade rizika výpadku dostupnosti služieb v tomto funkčnom bloku pripúšťa časové okno </w:t>
      </w:r>
      <w:r w:rsidRPr="000A70ED">
        <w:t xml:space="preserve">najviac v rozsahu 60 </w:t>
      </w:r>
      <w:r w:rsidR="000A70ED" w:rsidRPr="000A70ED">
        <w:t>minút</w:t>
      </w:r>
      <w:r w:rsidRPr="000A70ED">
        <w:t>.</w:t>
      </w:r>
    </w:p>
    <w:p w14:paraId="1FE55D05" w14:textId="77777777" w:rsidR="00A35EE3" w:rsidRDefault="00A35EE3" w:rsidP="00A35EE3">
      <w:pPr>
        <w:pStyle w:val="TextPDU"/>
      </w:pPr>
    </w:p>
    <w:p w14:paraId="3BA47FCF" w14:textId="77777777" w:rsidR="006D6150" w:rsidRDefault="00A35EE3" w:rsidP="003C0055">
      <w:pPr>
        <w:pStyle w:val="TextPDU"/>
      </w:pPr>
      <w:r w:rsidRPr="325A659E">
        <w:t>Z dôvodu organizácie infraštruktúry vo funkčnom bloku Datacentrum – Backend je potrebné migráciu zrealizovať so zachovaním interného adresného rozsahu tohoto funkčného bloku.</w:t>
      </w:r>
      <w:r w:rsidR="006D6150">
        <w:t xml:space="preserve"> </w:t>
      </w:r>
    </w:p>
    <w:p w14:paraId="74CD289D" w14:textId="05AB8F02" w:rsidR="00E76CE6" w:rsidRDefault="00E76CE6" w:rsidP="00E76CE6">
      <w:pPr>
        <w:pStyle w:val="Nadpis2PDU"/>
        <w:rPr>
          <w:lang w:eastAsia="en-GB"/>
        </w:rPr>
      </w:pPr>
      <w:r>
        <w:rPr>
          <w:lang w:eastAsia="en-GB"/>
        </w:rPr>
        <w:t xml:space="preserve"> </w:t>
      </w:r>
      <w:r w:rsidRPr="006377DB">
        <w:rPr>
          <w:lang w:eastAsia="en-GB"/>
        </w:rPr>
        <w:t>Podmienky a obmedzenia migrácie funkčného bloku Datacentrum – Frontend</w:t>
      </w:r>
      <w:r>
        <w:rPr>
          <w:lang w:eastAsia="en-GB"/>
        </w:rPr>
        <w:t xml:space="preserve"> BBX</w:t>
      </w:r>
    </w:p>
    <w:p w14:paraId="7D9BFAA1" w14:textId="5AE703C6" w:rsidR="00E76CE6" w:rsidRDefault="00E76CE6" w:rsidP="00E76CE6">
      <w:pPr>
        <w:pStyle w:val="TextPDU"/>
        <w:rPr>
          <w:lang w:eastAsia="en-GB"/>
        </w:rPr>
      </w:pPr>
      <w:r>
        <w:rPr>
          <w:lang w:eastAsia="en-GB"/>
        </w:rPr>
        <w:t xml:space="preserve">Nakoľko sa vo funkčnom bloku Datacentrum – Frontend BBX nachádzajú služby, ktoré majú zákonom stanovenú lehotu dostupnosti SLA, tak sa v prípade rizika výpadku dostupnosti služieb v tomto funkčnom bloku pripúšťa časové okno najviac v </w:t>
      </w:r>
      <w:r w:rsidRPr="000A70ED">
        <w:rPr>
          <w:lang w:eastAsia="en-GB"/>
        </w:rPr>
        <w:t>rozsahu 60 minut.</w:t>
      </w:r>
    </w:p>
    <w:p w14:paraId="63EAEC65" w14:textId="77777777" w:rsidR="00E76CE6" w:rsidRDefault="00E76CE6" w:rsidP="00E76CE6">
      <w:pPr>
        <w:pStyle w:val="TextPDU"/>
        <w:rPr>
          <w:lang w:eastAsia="en-GB"/>
        </w:rPr>
      </w:pPr>
    </w:p>
    <w:p w14:paraId="467BCCE9" w14:textId="113EFBCC" w:rsidR="00E76CE6" w:rsidRDefault="00E76CE6" w:rsidP="00E76CE6">
      <w:pPr>
        <w:pStyle w:val="TextPDU"/>
        <w:rPr>
          <w:lang w:eastAsia="en-GB"/>
        </w:rPr>
      </w:pPr>
      <w:r>
        <w:rPr>
          <w:lang w:eastAsia="en-GB"/>
        </w:rPr>
        <w:lastRenderedPageBreak/>
        <w:t>Z dôvodu organizácie infraštruktúry vo funkčnom bloku Datacentrum – Frontend BBX je potrebné migráciu zrealizovať so zachovaním interného adresného rozsahu tohoto funkčného bloku.</w:t>
      </w:r>
    </w:p>
    <w:p w14:paraId="3C925282" w14:textId="30C80017" w:rsidR="003C0055" w:rsidRDefault="003C0055" w:rsidP="006D6150">
      <w:pPr>
        <w:pStyle w:val="Nadpis2PDU"/>
      </w:pPr>
      <w:r>
        <w:rPr>
          <w:lang w:eastAsia="en-GB"/>
        </w:rPr>
        <w:t>Podmienky a obmedzenia migrácie funkčného bloku AWAN</w:t>
      </w:r>
    </w:p>
    <w:p w14:paraId="54740FC7" w14:textId="0B597E0F" w:rsidR="003C0055" w:rsidRDefault="003C0055" w:rsidP="003C0055">
      <w:pPr>
        <w:pStyle w:val="TextPDU"/>
        <w:rPr>
          <w:lang w:eastAsia="en-GB"/>
        </w:rPr>
      </w:pPr>
      <w:r>
        <w:rPr>
          <w:lang w:eastAsia="en-GB"/>
        </w:rPr>
        <w:t xml:space="preserve">Nakoľko sa vo funkčnom bloku </w:t>
      </w:r>
      <w:r w:rsidR="006D6150">
        <w:rPr>
          <w:lang w:eastAsia="en-GB"/>
        </w:rPr>
        <w:t>AWAN</w:t>
      </w:r>
      <w:r>
        <w:rPr>
          <w:lang w:eastAsia="en-GB"/>
        </w:rPr>
        <w:t xml:space="preserve"> nachádzajú služby, ktoré majú zákonom stanovenú lehotu dostupnosti SLA, tak sa v prípade rizika výpadku dostupnosti služieb v tomto funkčnom bloku pripúšťa časové okno najviac v </w:t>
      </w:r>
      <w:r w:rsidRPr="000A70ED">
        <w:rPr>
          <w:lang w:eastAsia="en-GB"/>
        </w:rPr>
        <w:t xml:space="preserve">rozsahu </w:t>
      </w:r>
      <w:r w:rsidR="00AB3530" w:rsidRPr="000A70ED">
        <w:rPr>
          <w:lang w:eastAsia="en-GB"/>
        </w:rPr>
        <w:t>240</w:t>
      </w:r>
      <w:r w:rsidRPr="000A70ED">
        <w:rPr>
          <w:lang w:eastAsia="en-GB"/>
        </w:rPr>
        <w:t xml:space="preserve"> minút</w:t>
      </w:r>
      <w:r>
        <w:rPr>
          <w:lang w:eastAsia="en-GB"/>
        </w:rPr>
        <w:t>.</w:t>
      </w:r>
    </w:p>
    <w:p w14:paraId="038E3B3C" w14:textId="77777777" w:rsidR="003C0055" w:rsidRDefault="003C0055" w:rsidP="003C0055">
      <w:pPr>
        <w:pStyle w:val="TextPDU"/>
        <w:rPr>
          <w:lang w:eastAsia="en-GB"/>
        </w:rPr>
      </w:pPr>
    </w:p>
    <w:p w14:paraId="5FF1D727" w14:textId="3E44CA07" w:rsidR="00A35EE3" w:rsidRDefault="003C0055" w:rsidP="003C0055">
      <w:pPr>
        <w:pStyle w:val="TextPDU"/>
        <w:rPr>
          <w:lang w:eastAsia="en-GB"/>
        </w:rPr>
      </w:pPr>
      <w:r>
        <w:rPr>
          <w:lang w:eastAsia="en-GB"/>
        </w:rPr>
        <w:t xml:space="preserve">Z dôvodu organizácie infraštruktúry vo funkčnom bloku </w:t>
      </w:r>
      <w:r w:rsidR="006D6150">
        <w:rPr>
          <w:lang w:eastAsia="en-GB"/>
        </w:rPr>
        <w:t>AWAN</w:t>
      </w:r>
      <w:r>
        <w:rPr>
          <w:lang w:eastAsia="en-GB"/>
        </w:rPr>
        <w:t xml:space="preserve"> je potrebné migráciu zrealizovať so zachovaním interného adresného rozsahu tohoto funkčného bloku.</w:t>
      </w:r>
    </w:p>
    <w:p w14:paraId="1550B500" w14:textId="77777777" w:rsidR="00186CE2" w:rsidRDefault="00186CE2" w:rsidP="00186CE2">
      <w:pPr>
        <w:pStyle w:val="Nadpis2PDU"/>
        <w:rPr>
          <w:lang w:eastAsia="en-GB"/>
        </w:rPr>
      </w:pPr>
      <w:r>
        <w:rPr>
          <w:lang w:eastAsia="en-GB"/>
        </w:rPr>
        <w:t>Podmienky a obmedzenia migrácie funkčného bloku TWAN</w:t>
      </w:r>
    </w:p>
    <w:p w14:paraId="543C74C6" w14:textId="77777777" w:rsidR="00186CE2" w:rsidRDefault="00186CE2" w:rsidP="00186CE2">
      <w:pPr>
        <w:pStyle w:val="TextPDU"/>
        <w:rPr>
          <w:lang w:eastAsia="en-GB"/>
        </w:rPr>
      </w:pPr>
      <w:r>
        <w:rPr>
          <w:lang w:eastAsia="en-GB"/>
        </w:rPr>
        <w:t xml:space="preserve">Nakoľko sa vo funkčnom bloku TWAN sa nachádzajú služby, ktoré majú zákonom stanovenú lehotu dostupnosti SLA, tak sa v prípade rizika výpadku dostupnosti služieb v tomto funkčnom bloku pripúšťa časové okno najviac v </w:t>
      </w:r>
      <w:r w:rsidRPr="000A70ED">
        <w:rPr>
          <w:lang w:eastAsia="en-GB"/>
        </w:rPr>
        <w:t>rozsahu 60</w:t>
      </w:r>
      <w:r>
        <w:rPr>
          <w:lang w:eastAsia="en-GB"/>
        </w:rPr>
        <w:t xml:space="preserve"> minút.</w:t>
      </w:r>
    </w:p>
    <w:p w14:paraId="2E58BD7A" w14:textId="77777777" w:rsidR="00186CE2" w:rsidRDefault="00186CE2" w:rsidP="00186CE2">
      <w:pPr>
        <w:pStyle w:val="TextPDU"/>
        <w:rPr>
          <w:lang w:eastAsia="en-GB"/>
        </w:rPr>
      </w:pPr>
    </w:p>
    <w:p w14:paraId="0BA9E61F" w14:textId="1D69BA3A" w:rsidR="009650A3" w:rsidRDefault="00186CE2" w:rsidP="00186CE2">
      <w:pPr>
        <w:pStyle w:val="TextPDU"/>
        <w:rPr>
          <w:lang w:eastAsia="en-GB"/>
        </w:rPr>
      </w:pPr>
      <w:r>
        <w:rPr>
          <w:lang w:eastAsia="en-GB"/>
        </w:rPr>
        <w:t>Z dôvodu organizácie infraštruktúry vo funkčnom bloku TWAN je potrebné migráciu zrealizovať so zachovaním interného adresného rozsahu tohoto funkčného bloku.</w:t>
      </w:r>
    </w:p>
    <w:p w14:paraId="5CEC688D" w14:textId="77777777" w:rsidR="00AB3530" w:rsidRDefault="00AB3530" w:rsidP="00AB3530">
      <w:pPr>
        <w:pStyle w:val="Nadpis2PDU"/>
        <w:rPr>
          <w:lang w:eastAsia="en-GB"/>
        </w:rPr>
      </w:pPr>
      <w:r>
        <w:rPr>
          <w:lang w:eastAsia="en-GB"/>
        </w:rPr>
        <w:t>Podmienky a obmedzenia migrácie funkčného bloku IBS</w:t>
      </w:r>
    </w:p>
    <w:p w14:paraId="7473D03F" w14:textId="77777777" w:rsidR="00AB3530" w:rsidRDefault="00AB3530" w:rsidP="00AB3530">
      <w:pPr>
        <w:pStyle w:val="TextPDU"/>
        <w:rPr>
          <w:lang w:eastAsia="en-GB"/>
        </w:rPr>
      </w:pPr>
      <w:r>
        <w:rPr>
          <w:lang w:eastAsia="en-GB"/>
        </w:rPr>
        <w:t xml:space="preserve">Nakoľko sa vo funkčnom bloku IBS sa nachádzajú služby, ktoré majú zákonom stanovenú lehotu dostupnosti SLA, tak sa v prípade rizika výpadku dostupnosti služieb v tomto funkčnom bloku pripúšťa časové okno najviac v </w:t>
      </w:r>
      <w:r w:rsidRPr="000A70ED">
        <w:rPr>
          <w:lang w:eastAsia="en-GB"/>
        </w:rPr>
        <w:t>rozsahu 240 minút</w:t>
      </w:r>
      <w:r>
        <w:rPr>
          <w:lang w:eastAsia="en-GB"/>
        </w:rPr>
        <w:t>.</w:t>
      </w:r>
    </w:p>
    <w:p w14:paraId="1A08F7BA" w14:textId="77777777" w:rsidR="00AB3530" w:rsidRDefault="00AB3530" w:rsidP="00AB3530">
      <w:pPr>
        <w:pStyle w:val="TextPDU"/>
        <w:rPr>
          <w:lang w:eastAsia="en-GB"/>
        </w:rPr>
      </w:pPr>
    </w:p>
    <w:p w14:paraId="1C78161C" w14:textId="65145157" w:rsidR="00AB3530" w:rsidRDefault="00AB3530" w:rsidP="00AB3530">
      <w:pPr>
        <w:pStyle w:val="TextPDU"/>
        <w:rPr>
          <w:lang w:eastAsia="en-GB"/>
        </w:rPr>
      </w:pPr>
      <w:r>
        <w:rPr>
          <w:lang w:eastAsia="en-GB"/>
        </w:rPr>
        <w:t>Z dôvodu organizácie infraštruktúry vo funkčnom bloku IBS je potrebné migráciu zrealizovať so zachovaním interného adresného rozsahu tohoto funkčného bloku.</w:t>
      </w:r>
    </w:p>
    <w:p w14:paraId="4B3A7A43" w14:textId="77777777" w:rsidR="00A917E6" w:rsidRDefault="00A917E6" w:rsidP="00A917E6">
      <w:pPr>
        <w:pStyle w:val="Nadpis2PDU"/>
        <w:rPr>
          <w:lang w:eastAsia="en-GB"/>
        </w:rPr>
      </w:pPr>
      <w:r>
        <w:rPr>
          <w:lang w:eastAsia="en-GB"/>
        </w:rPr>
        <w:t>Podmienky a obmedzenia migrácie funkčného bloku OOB</w:t>
      </w:r>
    </w:p>
    <w:p w14:paraId="36BF9E8C" w14:textId="77777777" w:rsidR="004743B8" w:rsidRDefault="00A917E6" w:rsidP="004743B8">
      <w:pPr>
        <w:pStyle w:val="TextPDU"/>
      </w:pPr>
      <w:r w:rsidRPr="00A917E6">
        <w:t>Pre migráciu funkčného bloku OOB platí dodatočné obmedzenie, že prípravu na migráciu na nové riešenie nie je možné realizovať paralelne s prípravou na migráciou iného funkčného bloku, nakoľko hrozí obmedzenie možnosti realizovať plány na návrat siete do pôvodného stavu. Sieť OOB je možné migrovať až po úspešnej migrácii všetkých ostatných funkčných blokov.</w:t>
      </w:r>
      <w:r w:rsidR="004743B8">
        <w:t xml:space="preserve"> </w:t>
      </w:r>
    </w:p>
    <w:p w14:paraId="5BB56417" w14:textId="590D9760" w:rsidR="004743B8" w:rsidRDefault="004743B8" w:rsidP="004743B8">
      <w:pPr>
        <w:pStyle w:val="TextPDU"/>
        <w:rPr>
          <w:lang w:eastAsia="en-GB"/>
        </w:rPr>
      </w:pPr>
      <w:r>
        <w:rPr>
          <w:lang w:eastAsia="en-GB"/>
        </w:rPr>
        <w:t xml:space="preserve">Nakoľko sa vo funkčnom bloku OOB sa nachádzajú služby, ktoré majú zákonom stanovenú lehotu dostupnosti SLA, tak sa v prípade rizika výpadku dostupnosti služieb v tomto funkčnom bloku pripúšťa časové okno najviac v </w:t>
      </w:r>
      <w:r w:rsidRPr="000A70ED">
        <w:rPr>
          <w:lang w:eastAsia="en-GB"/>
        </w:rPr>
        <w:t xml:space="preserve">rozsahu </w:t>
      </w:r>
      <w:r>
        <w:rPr>
          <w:lang w:eastAsia="en-GB"/>
        </w:rPr>
        <w:t>60</w:t>
      </w:r>
      <w:r w:rsidRPr="000A70ED">
        <w:rPr>
          <w:lang w:eastAsia="en-GB"/>
        </w:rPr>
        <w:t xml:space="preserve"> minút</w:t>
      </w:r>
      <w:r>
        <w:rPr>
          <w:lang w:eastAsia="en-GB"/>
        </w:rPr>
        <w:t>.</w:t>
      </w:r>
    </w:p>
    <w:p w14:paraId="46355126" w14:textId="58CDB925" w:rsidR="000673C7" w:rsidRDefault="000673C7" w:rsidP="00A917E6">
      <w:pPr>
        <w:pStyle w:val="TextPDU"/>
      </w:pPr>
    </w:p>
    <w:p w14:paraId="252B1588" w14:textId="3C518BE5" w:rsidR="000673C7" w:rsidRDefault="000673C7" w:rsidP="000673C7">
      <w:pPr>
        <w:pStyle w:val="TextPDU"/>
        <w:rPr>
          <w:lang w:eastAsia="en-GB"/>
        </w:rPr>
      </w:pPr>
      <w:r>
        <w:rPr>
          <w:lang w:eastAsia="en-GB"/>
        </w:rPr>
        <w:t>Z dôvodu organizácie infraštruktúry vo funkčnom bloku OOB je potrebné migráciu zrealizovať so zachovaním interného adresného rozsahu tohoto funkčného bloku.</w:t>
      </w:r>
    </w:p>
    <w:p w14:paraId="4765EAB9" w14:textId="77777777" w:rsidR="00706C79" w:rsidRDefault="00706C79" w:rsidP="00A917E6">
      <w:pPr>
        <w:pStyle w:val="TextPDU"/>
      </w:pPr>
    </w:p>
    <w:p w14:paraId="46114A3A" w14:textId="56A50654" w:rsidR="00706C79" w:rsidRDefault="00706C79" w:rsidP="00706C79">
      <w:pPr>
        <w:pStyle w:val="Nadpis2PDU"/>
      </w:pPr>
      <w:r>
        <w:t xml:space="preserve">Podmienky a obmedzenia migrácie funkčného bloku </w:t>
      </w:r>
      <w:r w:rsidR="00E210DA">
        <w:t>E</w:t>
      </w:r>
      <w:r>
        <w:t>VPN</w:t>
      </w:r>
    </w:p>
    <w:p w14:paraId="233DC69A" w14:textId="6E51E402" w:rsidR="00706C79" w:rsidRDefault="00706C79" w:rsidP="00706C79">
      <w:pPr>
        <w:pStyle w:val="TextPDU"/>
      </w:pPr>
      <w:r>
        <w:t xml:space="preserve">Funkčný blok externá VPN sieť je možné pripraviť na migráciu na nových sieťových rozsahoch tz. Je možné </w:t>
      </w:r>
      <w:r w:rsidR="00E210DA">
        <w:t>pripraviť infraštruktúru paralelne</w:t>
      </w:r>
      <w:r>
        <w:t xml:space="preserve"> a migráciu vykonať po funkčnom otestovaní. Samostatný výpadok služby sa teda nepredpokladá.</w:t>
      </w:r>
    </w:p>
    <w:p w14:paraId="509DB300" w14:textId="54E22E0C" w:rsidR="29A8B243" w:rsidRDefault="29A8B243" w:rsidP="7836E5AF">
      <w:pPr>
        <w:pStyle w:val="Nadpis2PDU"/>
        <w:spacing w:line="259" w:lineRule="auto"/>
        <w:ind w:left="720"/>
      </w:pPr>
      <w:r>
        <w:lastRenderedPageBreak/>
        <w:t>Podmienky a obmedzenia migrácie funkčného bloku CONSOLE</w:t>
      </w:r>
    </w:p>
    <w:p w14:paraId="468F81B4" w14:textId="22D8DBBA" w:rsidR="29A8B243" w:rsidRDefault="29A8B243" w:rsidP="7836E5AF">
      <w:pPr>
        <w:pStyle w:val="TextPDU"/>
      </w:pPr>
      <w:r>
        <w:t>Funkčný blok CONSOLE  je</w:t>
      </w:r>
      <w:r w:rsidR="0C0DD603">
        <w:t xml:space="preserve"> nový prvok a bude teda implementovaný na </w:t>
      </w:r>
      <w:r>
        <w:t xml:space="preserve">nových sieťových rozsahoch tz. Je možné pripraviť infraštruktúru </w:t>
      </w:r>
      <w:r w:rsidR="0C4CBFF3">
        <w:t xml:space="preserve">a </w:t>
      </w:r>
      <w:r w:rsidR="3652DB58">
        <w:t xml:space="preserve">následne </w:t>
      </w:r>
      <w:r>
        <w:t xml:space="preserve">vykonať </w:t>
      </w:r>
      <w:r w:rsidR="4C722654">
        <w:t>funkčnené</w:t>
      </w:r>
      <w:r>
        <w:t xml:space="preserve"> otestovan</w:t>
      </w:r>
      <w:r w:rsidR="00883403">
        <w:t>ie</w:t>
      </w:r>
      <w:r>
        <w:t>. Samostatný výpadok služby sa teda nepredpokladá.</w:t>
      </w:r>
    </w:p>
    <w:p w14:paraId="5C6500F8" w14:textId="19F89B12" w:rsidR="7836E5AF" w:rsidRDefault="7836E5AF" w:rsidP="7836E5AF">
      <w:pPr>
        <w:pStyle w:val="TextPDU"/>
      </w:pPr>
    </w:p>
    <w:p w14:paraId="13F8BFD7" w14:textId="77777777" w:rsidR="00706C79" w:rsidRDefault="00706C79" w:rsidP="00706C79">
      <w:pPr>
        <w:pStyle w:val="TextPDU"/>
      </w:pPr>
    </w:p>
    <w:p w14:paraId="3691B88E" w14:textId="77777777" w:rsidR="001418C8" w:rsidRDefault="001418C8" w:rsidP="001418C8">
      <w:pPr>
        <w:pStyle w:val="NadpisPDU"/>
      </w:pPr>
      <w:r>
        <w:t>Požiadavky na obsah dokumentu s popisom migrácie daného funkčného celku</w:t>
      </w:r>
    </w:p>
    <w:p w14:paraId="6EF501F7" w14:textId="77777777" w:rsidR="00C377D7" w:rsidRDefault="00C377D7" w:rsidP="00C377D7">
      <w:pPr>
        <w:pStyle w:val="TextPDU"/>
      </w:pPr>
      <w:r>
        <w:t>V zmysle požiadaviek na migráciu uvedených v predchádzajúcich častiach tejto prílohy je pred realizáciou migrácie daného funkčného bloku potrebné obstarávateľovi písomne predložiť dokument v elektronickej podobe obsahujúci podrobnosti ohľadne návrhu činností spojných s migráciou daného funkčného bloku.</w:t>
      </w:r>
    </w:p>
    <w:p w14:paraId="2888E56F" w14:textId="77777777" w:rsidR="00A05D1D" w:rsidRDefault="00A05D1D" w:rsidP="00A05D1D">
      <w:r>
        <w:t>Tento dokument sa pre každý funkčný blok predkladá samostatne a musí obsahovať aspoň nasledujúce informácie:</w:t>
      </w:r>
    </w:p>
    <w:p w14:paraId="290ACFDF" w14:textId="77777777" w:rsidR="00C72381" w:rsidRDefault="00C72381" w:rsidP="00A05D1D"/>
    <w:p w14:paraId="713DAA55" w14:textId="77777777" w:rsidR="00C72381" w:rsidRDefault="00C72381" w:rsidP="00C72381">
      <w:pPr>
        <w:pStyle w:val="OdrazkyPDU"/>
      </w:pPr>
      <w:r>
        <w:t xml:space="preserve">Návrh </w:t>
      </w:r>
      <w:r w:rsidRPr="00D30F42">
        <w:rPr>
          <w:b/>
          <w:bCs/>
        </w:rPr>
        <w:t>chronologického postupu</w:t>
      </w:r>
      <w:r>
        <w:t xml:space="preserve"> prác spojených s </w:t>
      </w:r>
      <w:r w:rsidRPr="00D30F42">
        <w:rPr>
          <w:b/>
          <w:bCs/>
        </w:rPr>
        <w:t>prípravou</w:t>
      </w:r>
      <w:r>
        <w:t xml:space="preserve"> na migráciou daného funkčného bloku, vrátane činností ako sú fyzická inštalácia nových zariadení, konfigurácia, testovanie a iné</w:t>
      </w:r>
    </w:p>
    <w:p w14:paraId="65BC6F6B" w14:textId="77777777" w:rsidR="00C72381" w:rsidRDefault="00C72381" w:rsidP="00C72381">
      <w:pPr>
        <w:pStyle w:val="OdrazkyPDU"/>
      </w:pPr>
      <w:r w:rsidRPr="00410150">
        <w:rPr>
          <w:b/>
          <w:bCs/>
        </w:rPr>
        <w:t>Zoznam rizík</w:t>
      </w:r>
      <w:r>
        <w:t xml:space="preserve"> spojených s každou fázou migrácie, a to najmä z hľadiska dočasného ovplyvnenia funkčnosti daného funkčného bloku po dobu trvania danej fázy migrácie</w:t>
      </w:r>
    </w:p>
    <w:p w14:paraId="090B557C" w14:textId="77777777" w:rsidR="00C72381" w:rsidRDefault="00C72381" w:rsidP="00C72381">
      <w:pPr>
        <w:pStyle w:val="OdrazkyPDU"/>
      </w:pPr>
      <w:r>
        <w:t xml:space="preserve">Požiadavky na </w:t>
      </w:r>
      <w:r w:rsidRPr="003B18B5">
        <w:rPr>
          <w:b/>
          <w:bCs/>
        </w:rPr>
        <w:t>súčinnosť personálu obstarávateľa</w:t>
      </w:r>
      <w:r>
        <w:t xml:space="preserve"> pri jednotlivých fázach migrácie</w:t>
      </w:r>
    </w:p>
    <w:p w14:paraId="12DB21F5" w14:textId="77777777" w:rsidR="00C72381" w:rsidRDefault="00C72381" w:rsidP="00C72381">
      <w:pPr>
        <w:pStyle w:val="OdrazkyPDU"/>
      </w:pPr>
      <w:r>
        <w:t xml:space="preserve">Detailný návrh </w:t>
      </w:r>
      <w:r w:rsidRPr="0038589A">
        <w:rPr>
          <w:b/>
          <w:bCs/>
        </w:rPr>
        <w:t>chronologického postupu prác</w:t>
      </w:r>
      <w:r>
        <w:t xml:space="preserve"> spojených s </w:t>
      </w:r>
      <w:r w:rsidRPr="0038589A">
        <w:rPr>
          <w:b/>
          <w:bCs/>
        </w:rPr>
        <w:t>migráciou</w:t>
      </w:r>
      <w:r>
        <w:t xml:space="preserve"> daného funkčného bloku. Detailnosť postupu sa očakáva napr. na úrovni popisu zmien vo fyzickej kabeláže či popisu konkrétneho príkazu pre dané zariadenie</w:t>
      </w:r>
    </w:p>
    <w:p w14:paraId="7BB27869" w14:textId="2F6B2D2C" w:rsidR="00C72381" w:rsidRDefault="00C72381" w:rsidP="00C72381">
      <w:pPr>
        <w:pStyle w:val="OdrazkyPDU"/>
      </w:pPr>
      <w:r>
        <w:t xml:space="preserve">Detailný návrh </w:t>
      </w:r>
      <w:r w:rsidRPr="00A47E4D">
        <w:rPr>
          <w:b/>
          <w:bCs/>
        </w:rPr>
        <w:t>chronologického postupu prác</w:t>
      </w:r>
      <w:r>
        <w:t xml:space="preserve"> pre </w:t>
      </w:r>
      <w:r w:rsidRPr="00A47E4D">
        <w:rPr>
          <w:b/>
          <w:bCs/>
        </w:rPr>
        <w:t>obnovu pôvodného stavu</w:t>
      </w:r>
      <w:r>
        <w:t xml:space="preserve"> siete v prípade, že účel migrácie nebude možné z technických alebo iných možných príčin naplniť. Detailnosť postupu sa očakáva napr. na úrovni popisu zmien vo fyzickej kabeláže či popisu konkrétneho príkazu pre dané zariadenie</w:t>
      </w:r>
    </w:p>
    <w:p w14:paraId="08C24E22" w14:textId="77777777" w:rsidR="00C72381" w:rsidRDefault="00C72381" w:rsidP="00C72381">
      <w:pPr>
        <w:pStyle w:val="OdrazkyPDU"/>
        <w:rPr>
          <w:lang w:val="en-US"/>
        </w:rPr>
      </w:pPr>
      <w:r>
        <w:t>Detailné návrhy činnosti budú označené tak, aby bolo jednoznačne určená osoba zodpovedná za realizáciu daného krok</w:t>
      </w:r>
      <w:r>
        <w:rPr>
          <w:lang w:val="en-US"/>
        </w:rPr>
        <w:t>u</w:t>
      </w:r>
    </w:p>
    <w:p w14:paraId="7EAE8001" w14:textId="77777777" w:rsidR="00C72381" w:rsidRDefault="00C72381" w:rsidP="00A05D1D"/>
    <w:p w14:paraId="649B4976" w14:textId="6CF1A807" w:rsidR="001418C8" w:rsidRDefault="001F48C6" w:rsidP="001F48C6">
      <w:pPr>
        <w:pStyle w:val="NadpisPDU"/>
      </w:pPr>
      <w:r w:rsidRPr="001F48C6">
        <w:t>Požiadavky na rozsah testovania nového riešenia daného funkčného celku</w:t>
      </w:r>
    </w:p>
    <w:p w14:paraId="276C88B4" w14:textId="0A7C14A1" w:rsidR="00425DBE" w:rsidRDefault="00425DBE" w:rsidP="00425DBE">
      <w:pPr>
        <w:pStyle w:val="TextPDU"/>
      </w:pPr>
      <w:r>
        <w:t>Pre účely overenia súladu s požiadavkami obstarávania a korektnosti nasadenia obstarávateľ pred migráciou každého funkčného celku požaduje realizáciu funkčných a výkonnostných testov podľa návrhu dodávateľa.</w:t>
      </w:r>
    </w:p>
    <w:p w14:paraId="09C5267A" w14:textId="77777777" w:rsidR="00425DBE" w:rsidRDefault="00425DBE" w:rsidP="00425DBE">
      <w:pPr>
        <w:pStyle w:val="TextPDU"/>
      </w:pPr>
    </w:p>
    <w:p w14:paraId="6B61DBED" w14:textId="5B16A30E" w:rsidR="00425DBE" w:rsidRDefault="00425DBE" w:rsidP="00425DBE">
      <w:pPr>
        <w:pStyle w:val="TextPDU"/>
      </w:pPr>
      <w:r>
        <w:t xml:space="preserve">Návrh testovania sa predkladá ako súčasť dokumentu s popisom návrhu migrácie opísanom </w:t>
      </w:r>
      <w:r w:rsidRPr="00A24432">
        <w:t xml:space="preserve">v kapitole </w:t>
      </w:r>
      <w:r w:rsidR="00A24432" w:rsidRPr="00A24432">
        <w:t xml:space="preserve">4 </w:t>
      </w:r>
      <w:r w:rsidRPr="00A24432">
        <w:t>tejto prílohy. Výsledky</w:t>
      </w:r>
      <w:r>
        <w:t xml:space="preserve"> testovania daného funkčného bloku sa v rámci činnosti na projekte realizujú zápisom do </w:t>
      </w:r>
      <w:r w:rsidRPr="009E5432">
        <w:rPr>
          <w:b/>
          <w:bCs/>
        </w:rPr>
        <w:t>dokumentácie</w:t>
      </w:r>
      <w:r>
        <w:t>.</w:t>
      </w:r>
    </w:p>
    <w:p w14:paraId="243F097D" w14:textId="77777777" w:rsidR="00425DBE" w:rsidRDefault="00425DBE" w:rsidP="00425DBE"/>
    <w:p w14:paraId="215BB397" w14:textId="77777777" w:rsidR="00425DBE" w:rsidRDefault="00425DBE" w:rsidP="00425DBE">
      <w:r>
        <w:t>V rámci funkčného testovania nového riešenia sa požaduje, aby návrh testov overil aspoň:</w:t>
      </w:r>
    </w:p>
    <w:p w14:paraId="56055DA7" w14:textId="77777777" w:rsidR="00425DBE" w:rsidRDefault="00425DBE" w:rsidP="00425DBE">
      <w:pPr>
        <w:pStyle w:val="Odsekzoznamu"/>
        <w:numPr>
          <w:ilvl w:val="0"/>
          <w:numId w:val="43"/>
        </w:numPr>
      </w:pPr>
      <w:r>
        <w:t>Schopnosť prevádzky každého dodaného zariadenia z iba jednej vetvy napájania</w:t>
      </w:r>
    </w:p>
    <w:p w14:paraId="26E6B98B" w14:textId="77777777" w:rsidR="00425DBE" w:rsidRDefault="00425DBE" w:rsidP="00425DBE">
      <w:pPr>
        <w:pStyle w:val="Odsekzoznamu"/>
        <w:numPr>
          <w:ilvl w:val="0"/>
          <w:numId w:val="43"/>
        </w:numPr>
      </w:pPr>
      <w:r>
        <w:lastRenderedPageBreak/>
        <w:t>Schopnosť prevádzky sieťovej komunikácie virtuálneho sieťového portu (vytvoreného spojením fyzických rozhraní prostredníctvom mechanizmu 802.3ad) tak, aby daný virtuálny port ostal funkčný aj pri prevádzke z ľubovoľného fyzického rozhrania daného virtuálneho portu</w:t>
      </w:r>
    </w:p>
    <w:p w14:paraId="7C68D638" w14:textId="77777777" w:rsidR="00425DBE" w:rsidRDefault="00425DBE" w:rsidP="00425DBE">
      <w:pPr>
        <w:pStyle w:val="Odsekzoznamu"/>
        <w:numPr>
          <w:ilvl w:val="0"/>
          <w:numId w:val="43"/>
        </w:numPr>
      </w:pPr>
      <w:r>
        <w:t>Schopnosť prevádzky riešenia v režime vysokej dostupnosti s detekciou výpadku na úrovni zariadenia (preklopenie na standby pri výpadku zariadenia)</w:t>
      </w:r>
    </w:p>
    <w:p w14:paraId="5CEF228B" w14:textId="77777777" w:rsidR="00425DBE" w:rsidRDefault="00425DBE" w:rsidP="00425DBE">
      <w:pPr>
        <w:pStyle w:val="Odsekzoznamu"/>
        <w:numPr>
          <w:ilvl w:val="0"/>
          <w:numId w:val="43"/>
        </w:numPr>
      </w:pPr>
      <w:r>
        <w:t>Schopnosť prevádzky riešenia v režime vysokej dostupnosti s detekciou výpadku na úrovni siete (preklopenie na standby pri výpadku konektivity)</w:t>
      </w:r>
    </w:p>
    <w:p w14:paraId="5D0D269B" w14:textId="77777777" w:rsidR="00425DBE" w:rsidRDefault="00425DBE" w:rsidP="00425DBE">
      <w:pPr>
        <w:pStyle w:val="Odsekzoznamu"/>
        <w:numPr>
          <w:ilvl w:val="0"/>
          <w:numId w:val="43"/>
        </w:numPr>
      </w:pPr>
      <w:r>
        <w:t>Schopnosť obnovy prevádzkového stavu zariadenia zo zálohy</w:t>
      </w:r>
    </w:p>
    <w:p w14:paraId="5C8EE8AA" w14:textId="77777777" w:rsidR="00425DBE" w:rsidRPr="0001544A" w:rsidRDefault="00425DBE" w:rsidP="00425DBE">
      <w:pPr>
        <w:pStyle w:val="Odsekzoznamu"/>
        <w:numPr>
          <w:ilvl w:val="0"/>
          <w:numId w:val="43"/>
        </w:numPr>
      </w:pPr>
      <w:r>
        <w:t xml:space="preserve">Iné funkčné testy na základe odporučení dodávateľa </w:t>
      </w:r>
    </w:p>
    <w:p w14:paraId="7180B239" w14:textId="77777777" w:rsidR="00425DBE" w:rsidRDefault="00425DBE" w:rsidP="00425DBE">
      <w:pPr>
        <w:pStyle w:val="Odsekzoznamu"/>
      </w:pPr>
    </w:p>
    <w:p w14:paraId="71422732" w14:textId="77777777" w:rsidR="00425DBE" w:rsidRDefault="00425DBE" w:rsidP="00425DBE">
      <w:pPr>
        <w:pStyle w:val="Odsekzoznamu"/>
      </w:pPr>
    </w:p>
    <w:p w14:paraId="11E697FC" w14:textId="77777777" w:rsidR="00425DBE" w:rsidRDefault="00425DBE" w:rsidP="00425DBE">
      <w:pPr>
        <w:pStyle w:val="Odsekzoznamu"/>
        <w:ind w:left="0"/>
      </w:pPr>
      <w:r>
        <w:t>V rámci výkonnostného testovania nového riešenia sa požaduje, aby návrh testov overil aspoň:</w:t>
      </w:r>
    </w:p>
    <w:p w14:paraId="56616AE6" w14:textId="3FF5B3D1" w:rsidR="00425DBE" w:rsidRDefault="00425DBE" w:rsidP="00425DBE">
      <w:pPr>
        <w:pStyle w:val="Odsekzoznamu"/>
        <w:numPr>
          <w:ilvl w:val="0"/>
          <w:numId w:val="44"/>
        </w:numPr>
      </w:pPr>
      <w:r>
        <w:t xml:space="preserve">Zhodu deklarovaných prietokových parametrov z datasheetu výrobcu zariadenia s prevádzkovým stavom (test sa realizuje po dobu </w:t>
      </w:r>
      <w:r w:rsidR="009E78C7">
        <w:t>30</w:t>
      </w:r>
      <w:r>
        <w:t xml:space="preserve"> dní po nasadení riešenia do produkcie)</w:t>
      </w:r>
    </w:p>
    <w:p w14:paraId="724ED6EA" w14:textId="50003C0E" w:rsidR="00425DBE" w:rsidRDefault="00425DBE" w:rsidP="00425DBE">
      <w:pPr>
        <w:pStyle w:val="Odsekzoznamu"/>
        <w:numPr>
          <w:ilvl w:val="0"/>
          <w:numId w:val="44"/>
        </w:numPr>
      </w:pPr>
      <w:r>
        <w:t>Iné výkonnostné testy na základe odporučení dodávateľa</w:t>
      </w:r>
    </w:p>
    <w:p w14:paraId="353E05AD" w14:textId="5016E5AB" w:rsidR="00425DBE" w:rsidRPr="00A94BD6" w:rsidRDefault="00A94BD6" w:rsidP="00A94BD6">
      <w:pPr>
        <w:pStyle w:val="NadpisPDU"/>
      </w:pPr>
      <w:r w:rsidRPr="00A94BD6">
        <w:t>Požiadavky na dokumentáciu nového riešenia daného funkčného bloku</w:t>
      </w:r>
    </w:p>
    <w:p w14:paraId="37F6B25B" w14:textId="77777777" w:rsidR="003059A3" w:rsidRDefault="003059A3" w:rsidP="003059A3">
      <w:pPr>
        <w:pStyle w:val="TextPDU"/>
      </w:pPr>
      <w:bookmarkStart w:id="0" w:name="_GoBack"/>
      <w:bookmarkEnd w:id="0"/>
      <w:r>
        <w:t>Súčasťou procesu odovzdania funkčného bloku do prevádzky je aj odovzdanie dokumentácie popisujúcej cieľový stav infraštruktúry daného funkčného bloku, rozsahu zmien zrealizovaných v rámci migrácie a špecifiká konfigurácie nového riešenia.</w:t>
      </w:r>
    </w:p>
    <w:p w14:paraId="0E251AEA" w14:textId="77777777" w:rsidR="003059A3" w:rsidRDefault="003059A3" w:rsidP="003059A3">
      <w:pPr>
        <w:pStyle w:val="TextPDU"/>
      </w:pPr>
    </w:p>
    <w:p w14:paraId="40862BEB" w14:textId="77777777" w:rsidR="003059A3" w:rsidRDefault="003059A3" w:rsidP="003059A3">
      <w:pPr>
        <w:pStyle w:val="TextPDU"/>
      </w:pPr>
      <w:r w:rsidRPr="325A659E">
        <w:t>Dokumentácia po dokončení migrácie sa odovzdáva v elektronickej podobe do interného dokumentačného Wiki systému - Confluence obstarávateľa v Slovenskom jazyku.</w:t>
      </w:r>
    </w:p>
    <w:p w14:paraId="764FB6F3" w14:textId="77777777" w:rsidR="003059A3" w:rsidRDefault="003059A3" w:rsidP="003059A3">
      <w:pPr>
        <w:pStyle w:val="TextPDU"/>
      </w:pPr>
    </w:p>
    <w:p w14:paraId="6B2A8DA6" w14:textId="160E57FC" w:rsidR="003059A3" w:rsidRDefault="003059A3" w:rsidP="003059A3">
      <w:pPr>
        <w:pStyle w:val="TextPDU"/>
      </w:pPr>
      <w:r w:rsidRPr="325A659E">
        <w:t>Súčasťou dokumentácie nového riešenia sú aj práce spojené s naplnením internej</w:t>
      </w:r>
      <w:r w:rsidR="00EE2016">
        <w:t xml:space="preserve"> </w:t>
      </w:r>
      <w:r w:rsidRPr="325A659E">
        <w:t>CMDB databázy obstarávateľa, do ktorej po ukončení migrácie daného funkčného bloku dodávateľ doplní informácie o </w:t>
      </w:r>
      <w:r w:rsidR="001D2DAF" w:rsidRPr="325A659E">
        <w:t>prvkoch</w:t>
      </w:r>
      <w:r w:rsidRPr="325A659E">
        <w:t xml:space="preserve"> nového riešenia v rozsahu aspoň:</w:t>
      </w:r>
    </w:p>
    <w:p w14:paraId="5A88FF6E" w14:textId="77777777" w:rsidR="003059A3" w:rsidRDefault="003059A3" w:rsidP="003059A3">
      <w:pPr>
        <w:pStyle w:val="TextPDU"/>
      </w:pPr>
    </w:p>
    <w:p w14:paraId="54BC0EFA" w14:textId="77777777" w:rsidR="003059A3" w:rsidRDefault="003059A3" w:rsidP="003059A3">
      <w:pPr>
        <w:pStyle w:val="OdrazkyPDU"/>
      </w:pPr>
      <w:r>
        <w:t>Typ zariadenia, produktové označenie</w:t>
      </w:r>
    </w:p>
    <w:p w14:paraId="4D977BDD" w14:textId="77777777" w:rsidR="003059A3" w:rsidRDefault="003059A3" w:rsidP="003059A3">
      <w:pPr>
        <w:pStyle w:val="OdrazkyPDU"/>
      </w:pPr>
      <w:r>
        <w:t>Sériové číslo</w:t>
      </w:r>
    </w:p>
    <w:p w14:paraId="4777AE78" w14:textId="77777777" w:rsidR="003059A3" w:rsidRDefault="003059A3" w:rsidP="003059A3">
      <w:pPr>
        <w:pStyle w:val="OdrazkyPDU"/>
      </w:pPr>
      <w:r>
        <w:t>HW vybavenie vrátane počtu a typu osadených transcieverov</w:t>
      </w:r>
    </w:p>
    <w:p w14:paraId="556CFB9F" w14:textId="77777777" w:rsidR="003059A3" w:rsidRPr="0019215F" w:rsidRDefault="003059A3" w:rsidP="003059A3">
      <w:pPr>
        <w:pStyle w:val="OdrazkyPDU"/>
      </w:pPr>
      <w:r>
        <w:t>Dátum začiatku, konca a rozsahu hardvérovej podpory zariadenia od výrobcu</w:t>
      </w:r>
    </w:p>
    <w:p w14:paraId="50FDEE48" w14:textId="77777777" w:rsidR="003059A3" w:rsidRDefault="003059A3" w:rsidP="003059A3">
      <w:pPr>
        <w:pStyle w:val="OdrazkyPDU"/>
      </w:pPr>
      <w:r>
        <w:t>Dátum začiatku, konca a rozsahu licencií spárovaných so zariadením</w:t>
      </w:r>
    </w:p>
    <w:p w14:paraId="38AB3319" w14:textId="77777777" w:rsidR="003059A3" w:rsidRPr="0019215F" w:rsidRDefault="003059A3" w:rsidP="003059A3">
      <w:pPr>
        <w:pStyle w:val="OdrazkyPDU"/>
      </w:pPr>
      <w:r>
        <w:t>Dátum začiatku, konca a rozsahu technickej podpory zariadenia od dodávateľa</w:t>
      </w:r>
    </w:p>
    <w:p w14:paraId="611A0264" w14:textId="77777777" w:rsidR="00706C79" w:rsidRPr="00A917E6" w:rsidRDefault="00706C79" w:rsidP="00A917E6">
      <w:pPr>
        <w:pStyle w:val="TextPDU"/>
      </w:pPr>
    </w:p>
    <w:sectPr w:rsidR="00706C79" w:rsidRPr="00A917E6">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041AC1" w14:textId="77777777" w:rsidR="00B124D7" w:rsidRDefault="00B124D7" w:rsidP="00DD342B">
      <w:r>
        <w:separator/>
      </w:r>
    </w:p>
  </w:endnote>
  <w:endnote w:type="continuationSeparator" w:id="0">
    <w:p w14:paraId="2095EB7D" w14:textId="77777777" w:rsidR="00B124D7" w:rsidRDefault="00B124D7" w:rsidP="00DD342B">
      <w:r>
        <w:continuationSeparator/>
      </w:r>
    </w:p>
  </w:endnote>
  <w:endnote w:type="continuationNotice" w:id="1">
    <w:p w14:paraId="3B8C5355" w14:textId="77777777" w:rsidR="00B124D7" w:rsidRDefault="00B124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altName w:val="游明朝"/>
    <w:panose1 w:val="00000000000000000000"/>
    <w:charset w:val="80"/>
    <w:family w:val="roman"/>
    <w:notTrueType/>
    <w:pitch w:val="variable"/>
    <w:sig w:usb0="800002E7" w:usb1="2AC7FCFF" w:usb2="00000012" w:usb3="00000000" w:csb0="0002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AA6EE5" w14:textId="77777777" w:rsidR="00915387" w:rsidRDefault="00915387">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AF5A26" w14:textId="6B3E2A0C" w:rsidR="00DD342B" w:rsidRPr="00C63B17" w:rsidRDefault="193F1BAA" w:rsidP="193F1BAA">
    <w:pPr>
      <w:tabs>
        <w:tab w:val="right" w:pos="14287"/>
      </w:tabs>
      <w:rPr>
        <w:rStyle w:val="slostrany"/>
        <w:rFonts w:ascii="Arial" w:hAnsi="Arial" w:cs="Arial"/>
        <w:noProof/>
        <w:sz w:val="20"/>
        <w:szCs w:val="20"/>
      </w:rPr>
    </w:pPr>
    <w:r w:rsidRPr="193F1BAA">
      <w:rPr>
        <w:rFonts w:ascii="Arial" w:hAnsi="Arial" w:cs="Arial"/>
        <w:color w:val="BFBFBF" w:themeColor="background1" w:themeShade="BF"/>
        <w:sz w:val="20"/>
        <w:szCs w:val="20"/>
      </w:rPr>
      <w:t xml:space="preserve">SSD, a.s. </w:t>
    </w:r>
    <w:r w:rsidR="00DD342B">
      <w:tab/>
    </w:r>
  </w:p>
  <w:p w14:paraId="6AE9431C" w14:textId="68FC94E1" w:rsidR="00DD342B" w:rsidRPr="00650698" w:rsidRDefault="193F1BAA" w:rsidP="193F1BAA">
    <w:pPr>
      <w:tabs>
        <w:tab w:val="right" w:pos="8505"/>
        <w:tab w:val="right" w:pos="14287"/>
      </w:tabs>
      <w:rPr>
        <w:rFonts w:ascii="Arial" w:hAnsi="Arial" w:cs="Arial"/>
        <w:color w:val="BFBFBF"/>
        <w:sz w:val="20"/>
        <w:szCs w:val="20"/>
      </w:rPr>
    </w:pPr>
    <w:r w:rsidRPr="193F1BAA">
      <w:rPr>
        <w:rFonts w:ascii="Arial" w:hAnsi="Arial" w:cs="Arial"/>
        <w:color w:val="BFBFBF" w:themeColor="background1" w:themeShade="BF"/>
        <w:sz w:val="20"/>
        <w:szCs w:val="20"/>
      </w:rPr>
      <w:t>RFP – výmena interných FW v SSD</w:t>
    </w:r>
    <w:r w:rsidR="009324C4">
      <w:tab/>
    </w:r>
    <w:r w:rsidRPr="193F1BAA">
      <w:rPr>
        <w:rFonts w:ascii="Arial" w:hAnsi="Arial" w:cs="Arial"/>
        <w:color w:val="BFBFBF" w:themeColor="background1" w:themeShade="BF"/>
        <w:sz w:val="20"/>
        <w:szCs w:val="20"/>
      </w:rPr>
      <w:t xml:space="preserve"> </w:t>
    </w:r>
    <w:r w:rsidR="009324C4" w:rsidRPr="193F1BAA">
      <w:rPr>
        <w:rFonts w:ascii="Arial" w:hAnsi="Arial" w:cs="Arial"/>
        <w:noProof/>
        <w:color w:val="BFBFBF" w:themeColor="background1" w:themeShade="BF"/>
        <w:sz w:val="20"/>
        <w:szCs w:val="20"/>
      </w:rPr>
      <w:fldChar w:fldCharType="begin"/>
    </w:r>
    <w:r w:rsidR="009324C4" w:rsidRPr="193F1BAA">
      <w:rPr>
        <w:rFonts w:ascii="Arial" w:hAnsi="Arial" w:cs="Arial"/>
        <w:color w:val="BFBFBF" w:themeColor="background1" w:themeShade="BF"/>
        <w:sz w:val="20"/>
        <w:szCs w:val="20"/>
      </w:rPr>
      <w:instrText>PAGE   \* MERGEFORMAT</w:instrText>
    </w:r>
    <w:r w:rsidR="009324C4" w:rsidRPr="193F1BAA">
      <w:rPr>
        <w:rFonts w:ascii="Arial" w:hAnsi="Arial" w:cs="Arial"/>
        <w:color w:val="BFBFBF" w:themeColor="background1" w:themeShade="BF"/>
        <w:sz w:val="20"/>
        <w:szCs w:val="20"/>
      </w:rPr>
      <w:fldChar w:fldCharType="separate"/>
    </w:r>
    <w:r w:rsidR="005E7BB9">
      <w:rPr>
        <w:rFonts w:ascii="Arial" w:hAnsi="Arial" w:cs="Arial"/>
        <w:noProof/>
        <w:color w:val="BFBFBF" w:themeColor="background1" w:themeShade="BF"/>
        <w:sz w:val="20"/>
        <w:szCs w:val="20"/>
      </w:rPr>
      <w:t>5</w:t>
    </w:r>
    <w:r w:rsidR="009324C4" w:rsidRPr="193F1BAA">
      <w:rPr>
        <w:rFonts w:ascii="Arial" w:hAnsi="Arial" w:cs="Arial"/>
        <w:noProof/>
        <w:color w:val="BFBFBF" w:themeColor="background1" w:themeShade="B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308D53" w14:textId="77777777" w:rsidR="00915387" w:rsidRDefault="0091538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0F6A70" w14:textId="77777777" w:rsidR="00B124D7" w:rsidRDefault="00B124D7" w:rsidP="00DD342B">
      <w:r>
        <w:separator/>
      </w:r>
    </w:p>
  </w:footnote>
  <w:footnote w:type="continuationSeparator" w:id="0">
    <w:p w14:paraId="07049610" w14:textId="77777777" w:rsidR="00B124D7" w:rsidRDefault="00B124D7" w:rsidP="00DD342B">
      <w:r>
        <w:continuationSeparator/>
      </w:r>
    </w:p>
  </w:footnote>
  <w:footnote w:type="continuationNotice" w:id="1">
    <w:p w14:paraId="7B73F121" w14:textId="77777777" w:rsidR="00B124D7" w:rsidRDefault="00B124D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595996" w14:textId="77777777" w:rsidR="00915387" w:rsidRDefault="00915387">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05"/>
      <w:gridCol w:w="3005"/>
      <w:gridCol w:w="3005"/>
    </w:tblGrid>
    <w:tr w:rsidR="193F1BAA" w14:paraId="3D03602B" w14:textId="77777777" w:rsidTr="193F1BAA">
      <w:trPr>
        <w:trHeight w:val="300"/>
      </w:trPr>
      <w:tc>
        <w:tcPr>
          <w:tcW w:w="3005" w:type="dxa"/>
        </w:tcPr>
        <w:p w14:paraId="399044B1" w14:textId="16386D17" w:rsidR="193F1BAA" w:rsidRDefault="193F1BAA" w:rsidP="193F1BAA">
          <w:pPr>
            <w:pStyle w:val="Hlavika"/>
            <w:ind w:left="-115"/>
          </w:pPr>
        </w:p>
      </w:tc>
      <w:tc>
        <w:tcPr>
          <w:tcW w:w="3005" w:type="dxa"/>
        </w:tcPr>
        <w:p w14:paraId="70BB3D56" w14:textId="4555516B" w:rsidR="193F1BAA" w:rsidRDefault="193F1BAA" w:rsidP="193F1BAA">
          <w:pPr>
            <w:pStyle w:val="Hlavika"/>
            <w:jc w:val="center"/>
          </w:pPr>
        </w:p>
      </w:tc>
      <w:tc>
        <w:tcPr>
          <w:tcW w:w="3005" w:type="dxa"/>
        </w:tcPr>
        <w:p w14:paraId="1F963B21" w14:textId="32F4805B" w:rsidR="193F1BAA" w:rsidRDefault="193F1BAA" w:rsidP="193F1BAA">
          <w:pPr>
            <w:pStyle w:val="Hlavika"/>
            <w:ind w:right="-115"/>
            <w:jc w:val="right"/>
          </w:pPr>
        </w:p>
      </w:tc>
    </w:tr>
  </w:tbl>
  <w:p w14:paraId="1F25F53E" w14:textId="071887F3" w:rsidR="193F1BAA" w:rsidRDefault="193F1BAA" w:rsidP="193F1BAA">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4B398F" w14:textId="77777777" w:rsidR="00915387" w:rsidRDefault="00915387">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A43CB"/>
    <w:multiLevelType w:val="hybridMultilevel"/>
    <w:tmpl w:val="FCA87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D55D11"/>
    <w:multiLevelType w:val="multilevel"/>
    <w:tmpl w:val="2848B0F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75A140A"/>
    <w:multiLevelType w:val="hybridMultilevel"/>
    <w:tmpl w:val="D6CCF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0927C6"/>
    <w:multiLevelType w:val="multilevel"/>
    <w:tmpl w:val="38241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E854AE"/>
    <w:multiLevelType w:val="hybridMultilevel"/>
    <w:tmpl w:val="264CB094"/>
    <w:lvl w:ilvl="0" w:tplc="041B0019">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28E47EFE"/>
    <w:multiLevelType w:val="hybridMultilevel"/>
    <w:tmpl w:val="3140F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862921"/>
    <w:multiLevelType w:val="hybridMultilevel"/>
    <w:tmpl w:val="258CE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7F100A"/>
    <w:multiLevelType w:val="hybridMultilevel"/>
    <w:tmpl w:val="264CB094"/>
    <w:lvl w:ilvl="0" w:tplc="041B0019">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305E4FE3"/>
    <w:multiLevelType w:val="multilevel"/>
    <w:tmpl w:val="83747CA4"/>
    <w:lvl w:ilvl="0">
      <w:start w:val="1"/>
      <w:numFmt w:val="decimal"/>
      <w:pStyle w:val="NadpisPDU"/>
      <w:lvlText w:val="%1."/>
      <w:lvlJc w:val="left"/>
      <w:pPr>
        <w:ind w:left="720" w:hanging="360"/>
      </w:pPr>
      <w:rPr>
        <w:rFonts w:hint="default"/>
      </w:rPr>
    </w:lvl>
    <w:lvl w:ilvl="1">
      <w:start w:val="1"/>
      <w:numFmt w:val="decimal"/>
      <w:pStyle w:val="Nadpis2PDU"/>
      <w:lvlText w:val="%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358E4486"/>
    <w:multiLevelType w:val="hybridMultilevel"/>
    <w:tmpl w:val="264CB094"/>
    <w:lvl w:ilvl="0" w:tplc="041B0019">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3DBC1D9D"/>
    <w:multiLevelType w:val="hybridMultilevel"/>
    <w:tmpl w:val="264CB094"/>
    <w:lvl w:ilvl="0" w:tplc="041B0019">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3E893C06"/>
    <w:multiLevelType w:val="hybridMultilevel"/>
    <w:tmpl w:val="0018D54A"/>
    <w:lvl w:ilvl="0" w:tplc="F5A66DD4">
      <w:start w:val="1"/>
      <w:numFmt w:val="bullet"/>
      <w:pStyle w:val="OdrazkyPDU"/>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40D8550E"/>
    <w:multiLevelType w:val="hybridMultilevel"/>
    <w:tmpl w:val="7C069A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7CA4809"/>
    <w:multiLevelType w:val="hybridMultilevel"/>
    <w:tmpl w:val="9498F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B7170B4"/>
    <w:multiLevelType w:val="multilevel"/>
    <w:tmpl w:val="F25414F0"/>
    <w:lvl w:ilvl="0">
      <w:start w:val="1"/>
      <w:numFmt w:val="decimal"/>
      <w:lvlText w:val="%1."/>
      <w:lvlJc w:val="left"/>
      <w:pPr>
        <w:ind w:left="360" w:hanging="360"/>
      </w:pPr>
      <w:rPr>
        <w:rFonts w:hint="default"/>
      </w:rPr>
    </w:lvl>
    <w:lvl w:ilvl="1">
      <w:start w:val="1"/>
      <w:numFmt w:val="decimal"/>
      <w:pStyle w:val="Nadpis2"/>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4C3E3616"/>
    <w:multiLevelType w:val="hybridMultilevel"/>
    <w:tmpl w:val="57966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29F624D"/>
    <w:multiLevelType w:val="multilevel"/>
    <w:tmpl w:val="EBDCF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8737EDF"/>
    <w:multiLevelType w:val="multilevel"/>
    <w:tmpl w:val="15EEA97A"/>
    <w:styleLink w:val="CurrentList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9054D51"/>
    <w:multiLevelType w:val="multilevel"/>
    <w:tmpl w:val="AEA0B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EEE13F9"/>
    <w:multiLevelType w:val="hybridMultilevel"/>
    <w:tmpl w:val="CEC28C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FEB0089"/>
    <w:multiLevelType w:val="hybridMultilevel"/>
    <w:tmpl w:val="6AF83F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5AA0585"/>
    <w:multiLevelType w:val="hybridMultilevel"/>
    <w:tmpl w:val="C2667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9331FC9"/>
    <w:multiLevelType w:val="hybridMultilevel"/>
    <w:tmpl w:val="13841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6C24D0D"/>
    <w:multiLevelType w:val="multilevel"/>
    <w:tmpl w:val="EC680CDE"/>
    <w:styleLink w:val="CurrentList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86C1F74"/>
    <w:multiLevelType w:val="hybridMultilevel"/>
    <w:tmpl w:val="D6D41D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E55575B"/>
    <w:multiLevelType w:val="hybridMultilevel"/>
    <w:tmpl w:val="50C875DE"/>
    <w:lvl w:ilvl="0" w:tplc="57AE142C">
      <w:start w:val="1"/>
      <w:numFmt w:val="lowerLetter"/>
      <w:pStyle w:val="Odrazky-aPDU"/>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23"/>
  </w:num>
  <w:num w:numId="3">
    <w:abstractNumId w:val="17"/>
  </w:num>
  <w:num w:numId="4">
    <w:abstractNumId w:val="25"/>
  </w:num>
  <w:num w:numId="5">
    <w:abstractNumId w:val="1"/>
  </w:num>
  <w:num w:numId="6">
    <w:abstractNumId w:val="9"/>
  </w:num>
  <w:num w:numId="7">
    <w:abstractNumId w:val="4"/>
  </w:num>
  <w:num w:numId="8">
    <w:abstractNumId w:val="10"/>
  </w:num>
  <w:num w:numId="9">
    <w:abstractNumId w:val="8"/>
  </w:num>
  <w:num w:numId="10">
    <w:abstractNumId w:val="7"/>
  </w:num>
  <w:num w:numId="11">
    <w:abstractNumId w:val="11"/>
  </w:num>
  <w:num w:numId="12">
    <w:abstractNumId w:val="16"/>
  </w:num>
  <w:num w:numId="13">
    <w:abstractNumId w:val="3"/>
  </w:num>
  <w:num w:numId="14">
    <w:abstractNumId w:val="18"/>
  </w:num>
  <w:num w:numId="15">
    <w:abstractNumId w:val="8"/>
  </w:num>
  <w:num w:numId="16">
    <w:abstractNumId w:val="8"/>
  </w:num>
  <w:num w:numId="17">
    <w:abstractNumId w:val="22"/>
  </w:num>
  <w:num w:numId="18">
    <w:abstractNumId w:val="19"/>
  </w:num>
  <w:num w:numId="19">
    <w:abstractNumId w:val="6"/>
  </w:num>
  <w:num w:numId="20">
    <w:abstractNumId w:val="15"/>
  </w:num>
  <w:num w:numId="21">
    <w:abstractNumId w:val="8"/>
  </w:num>
  <w:num w:numId="22">
    <w:abstractNumId w:val="8"/>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num>
  <w:num w:numId="25">
    <w:abstractNumId w:val="8"/>
  </w:num>
  <w:num w:numId="26">
    <w:abstractNumId w:val="8"/>
  </w:num>
  <w:num w:numId="27">
    <w:abstractNumId w:val="8"/>
  </w:num>
  <w:num w:numId="28">
    <w:abstractNumId w:val="8"/>
  </w:num>
  <w:num w:numId="29">
    <w:abstractNumId w:val="8"/>
  </w:num>
  <w:num w:numId="30">
    <w:abstractNumId w:val="20"/>
  </w:num>
  <w:num w:numId="31">
    <w:abstractNumId w:val="8"/>
  </w:num>
  <w:num w:numId="32">
    <w:abstractNumId w:val="13"/>
  </w:num>
  <w:num w:numId="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num>
  <w:num w:numId="35">
    <w:abstractNumId w:val="2"/>
  </w:num>
  <w:num w:numId="36">
    <w:abstractNumId w:val="8"/>
  </w:num>
  <w:num w:numId="37">
    <w:abstractNumId w:val="8"/>
  </w:num>
  <w:num w:numId="38">
    <w:abstractNumId w:val="8"/>
  </w:num>
  <w:num w:numId="39">
    <w:abstractNumId w:val="0"/>
  </w:num>
  <w:num w:numId="4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
  </w:num>
  <w:num w:numId="42">
    <w:abstractNumId w:val="21"/>
  </w:num>
  <w:num w:numId="43">
    <w:abstractNumId w:val="5"/>
  </w:num>
  <w:num w:numId="44">
    <w:abstractNumId w:val="24"/>
  </w:num>
  <w:num w:numId="45">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669"/>
    <w:rsid w:val="00000EA5"/>
    <w:rsid w:val="00001240"/>
    <w:rsid w:val="00002C95"/>
    <w:rsid w:val="00003AB6"/>
    <w:rsid w:val="00006426"/>
    <w:rsid w:val="00006C8F"/>
    <w:rsid w:val="0001405D"/>
    <w:rsid w:val="000177BB"/>
    <w:rsid w:val="00022241"/>
    <w:rsid w:val="00022BD7"/>
    <w:rsid w:val="00025FBB"/>
    <w:rsid w:val="000272B6"/>
    <w:rsid w:val="00032A1A"/>
    <w:rsid w:val="00037E82"/>
    <w:rsid w:val="00041927"/>
    <w:rsid w:val="000427B5"/>
    <w:rsid w:val="00042E74"/>
    <w:rsid w:val="00043815"/>
    <w:rsid w:val="00045A5A"/>
    <w:rsid w:val="0005166F"/>
    <w:rsid w:val="000525FA"/>
    <w:rsid w:val="00053C36"/>
    <w:rsid w:val="00054BE9"/>
    <w:rsid w:val="000566D9"/>
    <w:rsid w:val="00057326"/>
    <w:rsid w:val="000610C1"/>
    <w:rsid w:val="00061B07"/>
    <w:rsid w:val="0006305C"/>
    <w:rsid w:val="00063943"/>
    <w:rsid w:val="00066FF6"/>
    <w:rsid w:val="000673C7"/>
    <w:rsid w:val="0007213A"/>
    <w:rsid w:val="00074B25"/>
    <w:rsid w:val="00080633"/>
    <w:rsid w:val="0008333C"/>
    <w:rsid w:val="00083AB3"/>
    <w:rsid w:val="00085C1A"/>
    <w:rsid w:val="000877AF"/>
    <w:rsid w:val="00090CCD"/>
    <w:rsid w:val="000947E2"/>
    <w:rsid w:val="000965DC"/>
    <w:rsid w:val="000A1BBA"/>
    <w:rsid w:val="000A49A8"/>
    <w:rsid w:val="000A70ED"/>
    <w:rsid w:val="000B22B9"/>
    <w:rsid w:val="000B3039"/>
    <w:rsid w:val="000B409E"/>
    <w:rsid w:val="000B523D"/>
    <w:rsid w:val="000C05BC"/>
    <w:rsid w:val="000C1417"/>
    <w:rsid w:val="000C4BFF"/>
    <w:rsid w:val="000C70DC"/>
    <w:rsid w:val="000C7117"/>
    <w:rsid w:val="000D0F3F"/>
    <w:rsid w:val="000D2732"/>
    <w:rsid w:val="000D4E2E"/>
    <w:rsid w:val="000E0117"/>
    <w:rsid w:val="000E7BAE"/>
    <w:rsid w:val="000F0018"/>
    <w:rsid w:val="000F4DA5"/>
    <w:rsid w:val="000F6D70"/>
    <w:rsid w:val="000F7E5A"/>
    <w:rsid w:val="00100F6B"/>
    <w:rsid w:val="001014B1"/>
    <w:rsid w:val="00113BA9"/>
    <w:rsid w:val="0011565A"/>
    <w:rsid w:val="00116AFB"/>
    <w:rsid w:val="00116E4E"/>
    <w:rsid w:val="00117946"/>
    <w:rsid w:val="00122358"/>
    <w:rsid w:val="00123690"/>
    <w:rsid w:val="00125AC6"/>
    <w:rsid w:val="0012621E"/>
    <w:rsid w:val="001267CE"/>
    <w:rsid w:val="00127563"/>
    <w:rsid w:val="001336E9"/>
    <w:rsid w:val="00133814"/>
    <w:rsid w:val="00133DA2"/>
    <w:rsid w:val="0013560E"/>
    <w:rsid w:val="001359DC"/>
    <w:rsid w:val="00135D0B"/>
    <w:rsid w:val="001408E3"/>
    <w:rsid w:val="001408FE"/>
    <w:rsid w:val="001418C8"/>
    <w:rsid w:val="0014649E"/>
    <w:rsid w:val="00150967"/>
    <w:rsid w:val="00156A59"/>
    <w:rsid w:val="0016302A"/>
    <w:rsid w:val="001631EC"/>
    <w:rsid w:val="00170601"/>
    <w:rsid w:val="001709DE"/>
    <w:rsid w:val="00170D51"/>
    <w:rsid w:val="001752AD"/>
    <w:rsid w:val="00175E87"/>
    <w:rsid w:val="00182699"/>
    <w:rsid w:val="001850A0"/>
    <w:rsid w:val="00186CE2"/>
    <w:rsid w:val="00190564"/>
    <w:rsid w:val="00190CA6"/>
    <w:rsid w:val="001913BB"/>
    <w:rsid w:val="001965B9"/>
    <w:rsid w:val="001A2452"/>
    <w:rsid w:val="001A32C9"/>
    <w:rsid w:val="001A4980"/>
    <w:rsid w:val="001A5B7C"/>
    <w:rsid w:val="001A6F65"/>
    <w:rsid w:val="001A7CE1"/>
    <w:rsid w:val="001B0F8D"/>
    <w:rsid w:val="001B17E5"/>
    <w:rsid w:val="001B2762"/>
    <w:rsid w:val="001C2166"/>
    <w:rsid w:val="001C3BAD"/>
    <w:rsid w:val="001D1566"/>
    <w:rsid w:val="001D1BB2"/>
    <w:rsid w:val="001D2D27"/>
    <w:rsid w:val="001D2DAF"/>
    <w:rsid w:val="001E355A"/>
    <w:rsid w:val="001E50FC"/>
    <w:rsid w:val="001E6C31"/>
    <w:rsid w:val="001F0F55"/>
    <w:rsid w:val="001F3C39"/>
    <w:rsid w:val="001F48C6"/>
    <w:rsid w:val="002023A1"/>
    <w:rsid w:val="002064F9"/>
    <w:rsid w:val="00207B97"/>
    <w:rsid w:val="0021125E"/>
    <w:rsid w:val="00215820"/>
    <w:rsid w:val="0021646D"/>
    <w:rsid w:val="002169E1"/>
    <w:rsid w:val="00220823"/>
    <w:rsid w:val="00220C44"/>
    <w:rsid w:val="00221CF3"/>
    <w:rsid w:val="0022519C"/>
    <w:rsid w:val="00240FA7"/>
    <w:rsid w:val="00241851"/>
    <w:rsid w:val="00247383"/>
    <w:rsid w:val="002509E9"/>
    <w:rsid w:val="0025469E"/>
    <w:rsid w:val="002624BB"/>
    <w:rsid w:val="002665BB"/>
    <w:rsid w:val="002719EE"/>
    <w:rsid w:val="00272D09"/>
    <w:rsid w:val="00272FD9"/>
    <w:rsid w:val="00273ECC"/>
    <w:rsid w:val="00283DC6"/>
    <w:rsid w:val="00286058"/>
    <w:rsid w:val="00286198"/>
    <w:rsid w:val="002914D4"/>
    <w:rsid w:val="00292F85"/>
    <w:rsid w:val="002A06D2"/>
    <w:rsid w:val="002A361A"/>
    <w:rsid w:val="002A38B8"/>
    <w:rsid w:val="002A5FB6"/>
    <w:rsid w:val="002A6317"/>
    <w:rsid w:val="002A671F"/>
    <w:rsid w:val="002B12DD"/>
    <w:rsid w:val="002B2E77"/>
    <w:rsid w:val="002B5EAC"/>
    <w:rsid w:val="002C05D0"/>
    <w:rsid w:val="002C1AFB"/>
    <w:rsid w:val="002C3CD3"/>
    <w:rsid w:val="002C45AD"/>
    <w:rsid w:val="002C654C"/>
    <w:rsid w:val="002D237A"/>
    <w:rsid w:val="002D7C19"/>
    <w:rsid w:val="002E6214"/>
    <w:rsid w:val="002F01CD"/>
    <w:rsid w:val="002F1CAA"/>
    <w:rsid w:val="002F5717"/>
    <w:rsid w:val="002F58C4"/>
    <w:rsid w:val="003014D3"/>
    <w:rsid w:val="00304B1D"/>
    <w:rsid w:val="003059A3"/>
    <w:rsid w:val="003106F2"/>
    <w:rsid w:val="003107B8"/>
    <w:rsid w:val="00310A7A"/>
    <w:rsid w:val="00314DD8"/>
    <w:rsid w:val="00315C72"/>
    <w:rsid w:val="00316765"/>
    <w:rsid w:val="0031758E"/>
    <w:rsid w:val="00320A51"/>
    <w:rsid w:val="00321E59"/>
    <w:rsid w:val="00321F71"/>
    <w:rsid w:val="00321FAE"/>
    <w:rsid w:val="00324902"/>
    <w:rsid w:val="00331962"/>
    <w:rsid w:val="00334B18"/>
    <w:rsid w:val="00335187"/>
    <w:rsid w:val="0033584C"/>
    <w:rsid w:val="00335E22"/>
    <w:rsid w:val="00337FA2"/>
    <w:rsid w:val="00341B53"/>
    <w:rsid w:val="00350EF8"/>
    <w:rsid w:val="00352CC5"/>
    <w:rsid w:val="00356BED"/>
    <w:rsid w:val="003579BD"/>
    <w:rsid w:val="003670C3"/>
    <w:rsid w:val="00367916"/>
    <w:rsid w:val="003710C8"/>
    <w:rsid w:val="00372E6F"/>
    <w:rsid w:val="00373E13"/>
    <w:rsid w:val="003758F4"/>
    <w:rsid w:val="00376D5A"/>
    <w:rsid w:val="00377A11"/>
    <w:rsid w:val="00380F8C"/>
    <w:rsid w:val="00381517"/>
    <w:rsid w:val="00381BC6"/>
    <w:rsid w:val="00382F89"/>
    <w:rsid w:val="00384569"/>
    <w:rsid w:val="00396BB1"/>
    <w:rsid w:val="003A13F1"/>
    <w:rsid w:val="003A1E78"/>
    <w:rsid w:val="003A7D55"/>
    <w:rsid w:val="003C0055"/>
    <w:rsid w:val="003C28F2"/>
    <w:rsid w:val="003C7349"/>
    <w:rsid w:val="003D3412"/>
    <w:rsid w:val="003D476A"/>
    <w:rsid w:val="003D7D8D"/>
    <w:rsid w:val="003E36A5"/>
    <w:rsid w:val="003F17DB"/>
    <w:rsid w:val="003F290C"/>
    <w:rsid w:val="003F2C60"/>
    <w:rsid w:val="004026BE"/>
    <w:rsid w:val="0040346D"/>
    <w:rsid w:val="0040766E"/>
    <w:rsid w:val="004079D0"/>
    <w:rsid w:val="00410403"/>
    <w:rsid w:val="00416169"/>
    <w:rsid w:val="004162C0"/>
    <w:rsid w:val="00416D71"/>
    <w:rsid w:val="0042148D"/>
    <w:rsid w:val="00421EFF"/>
    <w:rsid w:val="00424C38"/>
    <w:rsid w:val="00425851"/>
    <w:rsid w:val="00425DBE"/>
    <w:rsid w:val="00425F7A"/>
    <w:rsid w:val="004263CB"/>
    <w:rsid w:val="00430DD2"/>
    <w:rsid w:val="00434EDF"/>
    <w:rsid w:val="004376F1"/>
    <w:rsid w:val="0044157E"/>
    <w:rsid w:val="0044740F"/>
    <w:rsid w:val="004517A1"/>
    <w:rsid w:val="00453BEA"/>
    <w:rsid w:val="00453E4D"/>
    <w:rsid w:val="0045444B"/>
    <w:rsid w:val="00454A28"/>
    <w:rsid w:val="00456D50"/>
    <w:rsid w:val="0045781D"/>
    <w:rsid w:val="00462B7F"/>
    <w:rsid w:val="00462D11"/>
    <w:rsid w:val="00465E79"/>
    <w:rsid w:val="00467369"/>
    <w:rsid w:val="004733E9"/>
    <w:rsid w:val="004743B8"/>
    <w:rsid w:val="00474E54"/>
    <w:rsid w:val="004752BE"/>
    <w:rsid w:val="00475CD4"/>
    <w:rsid w:val="004766A9"/>
    <w:rsid w:val="004905CD"/>
    <w:rsid w:val="00490D84"/>
    <w:rsid w:val="004912A1"/>
    <w:rsid w:val="004927FA"/>
    <w:rsid w:val="00492841"/>
    <w:rsid w:val="0049594F"/>
    <w:rsid w:val="00495991"/>
    <w:rsid w:val="00496821"/>
    <w:rsid w:val="00497679"/>
    <w:rsid w:val="004A11A5"/>
    <w:rsid w:val="004A4647"/>
    <w:rsid w:val="004A5031"/>
    <w:rsid w:val="004A6E78"/>
    <w:rsid w:val="004A7468"/>
    <w:rsid w:val="004A7823"/>
    <w:rsid w:val="004B10CA"/>
    <w:rsid w:val="004B2BF4"/>
    <w:rsid w:val="004B4115"/>
    <w:rsid w:val="004C0E63"/>
    <w:rsid w:val="004C1D97"/>
    <w:rsid w:val="004C44C5"/>
    <w:rsid w:val="004C49A9"/>
    <w:rsid w:val="004C4A04"/>
    <w:rsid w:val="004C5572"/>
    <w:rsid w:val="004C65B5"/>
    <w:rsid w:val="004C6C64"/>
    <w:rsid w:val="004D1B34"/>
    <w:rsid w:val="004D31EE"/>
    <w:rsid w:val="004D5A5A"/>
    <w:rsid w:val="004E2855"/>
    <w:rsid w:val="004E54EC"/>
    <w:rsid w:val="004E5B9E"/>
    <w:rsid w:val="004E652D"/>
    <w:rsid w:val="004E742E"/>
    <w:rsid w:val="00507A70"/>
    <w:rsid w:val="00507F52"/>
    <w:rsid w:val="00514A39"/>
    <w:rsid w:val="00521846"/>
    <w:rsid w:val="005221CC"/>
    <w:rsid w:val="00522C3C"/>
    <w:rsid w:val="00523757"/>
    <w:rsid w:val="00524342"/>
    <w:rsid w:val="00524CB1"/>
    <w:rsid w:val="00525571"/>
    <w:rsid w:val="005270EB"/>
    <w:rsid w:val="00533E3B"/>
    <w:rsid w:val="00534E69"/>
    <w:rsid w:val="005362D6"/>
    <w:rsid w:val="005372D3"/>
    <w:rsid w:val="00541121"/>
    <w:rsid w:val="00547936"/>
    <w:rsid w:val="00555FA3"/>
    <w:rsid w:val="00562879"/>
    <w:rsid w:val="00563EE1"/>
    <w:rsid w:val="00565F3B"/>
    <w:rsid w:val="0056655F"/>
    <w:rsid w:val="00566A35"/>
    <w:rsid w:val="00566ABD"/>
    <w:rsid w:val="00566F7B"/>
    <w:rsid w:val="0057227C"/>
    <w:rsid w:val="005739A5"/>
    <w:rsid w:val="0057402E"/>
    <w:rsid w:val="00576230"/>
    <w:rsid w:val="0058060D"/>
    <w:rsid w:val="00582AAB"/>
    <w:rsid w:val="00587D02"/>
    <w:rsid w:val="00592477"/>
    <w:rsid w:val="00592DA6"/>
    <w:rsid w:val="0059453B"/>
    <w:rsid w:val="00594A5B"/>
    <w:rsid w:val="005A029D"/>
    <w:rsid w:val="005A44B8"/>
    <w:rsid w:val="005B039F"/>
    <w:rsid w:val="005B047B"/>
    <w:rsid w:val="005B18FD"/>
    <w:rsid w:val="005B69A1"/>
    <w:rsid w:val="005B6EAF"/>
    <w:rsid w:val="005C05B6"/>
    <w:rsid w:val="005C06C9"/>
    <w:rsid w:val="005C0F8E"/>
    <w:rsid w:val="005C1998"/>
    <w:rsid w:val="005C3296"/>
    <w:rsid w:val="005C5753"/>
    <w:rsid w:val="005C7F13"/>
    <w:rsid w:val="005D3FCD"/>
    <w:rsid w:val="005D5A7D"/>
    <w:rsid w:val="005D6D05"/>
    <w:rsid w:val="005D7C3D"/>
    <w:rsid w:val="005E4E5E"/>
    <w:rsid w:val="005E7BB9"/>
    <w:rsid w:val="005F58C8"/>
    <w:rsid w:val="005F5E34"/>
    <w:rsid w:val="005F7F5D"/>
    <w:rsid w:val="0060246E"/>
    <w:rsid w:val="00612096"/>
    <w:rsid w:val="006128E0"/>
    <w:rsid w:val="00612D91"/>
    <w:rsid w:val="00614038"/>
    <w:rsid w:val="00621D9B"/>
    <w:rsid w:val="00622239"/>
    <w:rsid w:val="00623391"/>
    <w:rsid w:val="0063164E"/>
    <w:rsid w:val="00635FD7"/>
    <w:rsid w:val="006377DB"/>
    <w:rsid w:val="00640301"/>
    <w:rsid w:val="00640847"/>
    <w:rsid w:val="00641A9A"/>
    <w:rsid w:val="00641CCB"/>
    <w:rsid w:val="00646FCC"/>
    <w:rsid w:val="0064706D"/>
    <w:rsid w:val="00650698"/>
    <w:rsid w:val="00650AB5"/>
    <w:rsid w:val="006517EA"/>
    <w:rsid w:val="006533E7"/>
    <w:rsid w:val="00655033"/>
    <w:rsid w:val="00655CF6"/>
    <w:rsid w:val="00662115"/>
    <w:rsid w:val="00663A71"/>
    <w:rsid w:val="00664B25"/>
    <w:rsid w:val="00665A66"/>
    <w:rsid w:val="00665C1B"/>
    <w:rsid w:val="00666134"/>
    <w:rsid w:val="00670481"/>
    <w:rsid w:val="00671A0A"/>
    <w:rsid w:val="006734BD"/>
    <w:rsid w:val="00681A2A"/>
    <w:rsid w:val="006869EB"/>
    <w:rsid w:val="0068735E"/>
    <w:rsid w:val="00690C25"/>
    <w:rsid w:val="00692364"/>
    <w:rsid w:val="00693664"/>
    <w:rsid w:val="00694F58"/>
    <w:rsid w:val="00696210"/>
    <w:rsid w:val="00697F0F"/>
    <w:rsid w:val="006A292E"/>
    <w:rsid w:val="006A360A"/>
    <w:rsid w:val="006B1099"/>
    <w:rsid w:val="006B15E1"/>
    <w:rsid w:val="006B298F"/>
    <w:rsid w:val="006C14CB"/>
    <w:rsid w:val="006C2486"/>
    <w:rsid w:val="006C33A4"/>
    <w:rsid w:val="006C6427"/>
    <w:rsid w:val="006C744C"/>
    <w:rsid w:val="006D398A"/>
    <w:rsid w:val="006D4159"/>
    <w:rsid w:val="006D4F3E"/>
    <w:rsid w:val="006D5BD8"/>
    <w:rsid w:val="006D6150"/>
    <w:rsid w:val="006E0547"/>
    <w:rsid w:val="006E318E"/>
    <w:rsid w:val="006E3565"/>
    <w:rsid w:val="006E35ED"/>
    <w:rsid w:val="006E4B81"/>
    <w:rsid w:val="006E6987"/>
    <w:rsid w:val="006F0FB8"/>
    <w:rsid w:val="006F2144"/>
    <w:rsid w:val="006F2CF9"/>
    <w:rsid w:val="006F341E"/>
    <w:rsid w:val="00702686"/>
    <w:rsid w:val="00706C79"/>
    <w:rsid w:val="00707EF3"/>
    <w:rsid w:val="00712EF2"/>
    <w:rsid w:val="00714986"/>
    <w:rsid w:val="00723A8B"/>
    <w:rsid w:val="00723F84"/>
    <w:rsid w:val="00731607"/>
    <w:rsid w:val="00731A87"/>
    <w:rsid w:val="00737CCB"/>
    <w:rsid w:val="0074531F"/>
    <w:rsid w:val="007465D9"/>
    <w:rsid w:val="0075088A"/>
    <w:rsid w:val="00751D02"/>
    <w:rsid w:val="00751F3C"/>
    <w:rsid w:val="00756A78"/>
    <w:rsid w:val="00756D64"/>
    <w:rsid w:val="007664A7"/>
    <w:rsid w:val="00767213"/>
    <w:rsid w:val="00767331"/>
    <w:rsid w:val="007739A8"/>
    <w:rsid w:val="00777667"/>
    <w:rsid w:val="007800A0"/>
    <w:rsid w:val="00780E50"/>
    <w:rsid w:val="00785059"/>
    <w:rsid w:val="00786A79"/>
    <w:rsid w:val="00787852"/>
    <w:rsid w:val="007935CE"/>
    <w:rsid w:val="007972B3"/>
    <w:rsid w:val="007A20FD"/>
    <w:rsid w:val="007A4F0C"/>
    <w:rsid w:val="007A5EEA"/>
    <w:rsid w:val="007A6ABD"/>
    <w:rsid w:val="007B089E"/>
    <w:rsid w:val="007B5FD5"/>
    <w:rsid w:val="007B7073"/>
    <w:rsid w:val="007B75C4"/>
    <w:rsid w:val="007B7991"/>
    <w:rsid w:val="007C38CD"/>
    <w:rsid w:val="007C4E42"/>
    <w:rsid w:val="007D3443"/>
    <w:rsid w:val="007D4EE8"/>
    <w:rsid w:val="007D671A"/>
    <w:rsid w:val="007E27DB"/>
    <w:rsid w:val="007E35C9"/>
    <w:rsid w:val="007E3EA2"/>
    <w:rsid w:val="007E3F3A"/>
    <w:rsid w:val="007E4FBF"/>
    <w:rsid w:val="007F4A8B"/>
    <w:rsid w:val="007F521E"/>
    <w:rsid w:val="007F59B2"/>
    <w:rsid w:val="007F6F60"/>
    <w:rsid w:val="008015A6"/>
    <w:rsid w:val="008015FB"/>
    <w:rsid w:val="0080295C"/>
    <w:rsid w:val="00802D3F"/>
    <w:rsid w:val="00802EDB"/>
    <w:rsid w:val="0080312B"/>
    <w:rsid w:val="00811120"/>
    <w:rsid w:val="0081743E"/>
    <w:rsid w:val="008223C8"/>
    <w:rsid w:val="00822CC7"/>
    <w:rsid w:val="00825A99"/>
    <w:rsid w:val="008306F8"/>
    <w:rsid w:val="00834D58"/>
    <w:rsid w:val="00836C88"/>
    <w:rsid w:val="00837539"/>
    <w:rsid w:val="00843E92"/>
    <w:rsid w:val="00852D28"/>
    <w:rsid w:val="00853349"/>
    <w:rsid w:val="00853D7C"/>
    <w:rsid w:val="00854163"/>
    <w:rsid w:val="008564E2"/>
    <w:rsid w:val="0086162C"/>
    <w:rsid w:val="00862503"/>
    <w:rsid w:val="00864617"/>
    <w:rsid w:val="008669C7"/>
    <w:rsid w:val="00872105"/>
    <w:rsid w:val="00874DC4"/>
    <w:rsid w:val="0087592B"/>
    <w:rsid w:val="00880643"/>
    <w:rsid w:val="008829DD"/>
    <w:rsid w:val="00883403"/>
    <w:rsid w:val="00890522"/>
    <w:rsid w:val="00890D66"/>
    <w:rsid w:val="008A2148"/>
    <w:rsid w:val="008A22FC"/>
    <w:rsid w:val="008A2607"/>
    <w:rsid w:val="008A4F6F"/>
    <w:rsid w:val="008A76DA"/>
    <w:rsid w:val="008B4392"/>
    <w:rsid w:val="008B7550"/>
    <w:rsid w:val="008C381E"/>
    <w:rsid w:val="008C4BAB"/>
    <w:rsid w:val="008D0236"/>
    <w:rsid w:val="008D0CD6"/>
    <w:rsid w:val="008D3BF7"/>
    <w:rsid w:val="008D57CD"/>
    <w:rsid w:val="008D5A5D"/>
    <w:rsid w:val="008D69DB"/>
    <w:rsid w:val="008D790C"/>
    <w:rsid w:val="008E04B1"/>
    <w:rsid w:val="008E34F8"/>
    <w:rsid w:val="008E3955"/>
    <w:rsid w:val="008E61B0"/>
    <w:rsid w:val="008F171E"/>
    <w:rsid w:val="008F2055"/>
    <w:rsid w:val="008F684F"/>
    <w:rsid w:val="009006C4"/>
    <w:rsid w:val="00901517"/>
    <w:rsid w:val="00905D98"/>
    <w:rsid w:val="009064EA"/>
    <w:rsid w:val="00907613"/>
    <w:rsid w:val="00910323"/>
    <w:rsid w:val="00910B72"/>
    <w:rsid w:val="00912E56"/>
    <w:rsid w:val="009147CD"/>
    <w:rsid w:val="00915387"/>
    <w:rsid w:val="00915901"/>
    <w:rsid w:val="00916A93"/>
    <w:rsid w:val="009324C4"/>
    <w:rsid w:val="00936057"/>
    <w:rsid w:val="009409E5"/>
    <w:rsid w:val="00941E30"/>
    <w:rsid w:val="00944773"/>
    <w:rsid w:val="009451A7"/>
    <w:rsid w:val="00953B95"/>
    <w:rsid w:val="00955872"/>
    <w:rsid w:val="009576FF"/>
    <w:rsid w:val="00957A0E"/>
    <w:rsid w:val="00962C4F"/>
    <w:rsid w:val="009650A3"/>
    <w:rsid w:val="00965CA7"/>
    <w:rsid w:val="00966F00"/>
    <w:rsid w:val="0097008F"/>
    <w:rsid w:val="009722D4"/>
    <w:rsid w:val="00972D81"/>
    <w:rsid w:val="00980AA4"/>
    <w:rsid w:val="00981A71"/>
    <w:rsid w:val="00983293"/>
    <w:rsid w:val="00984AB3"/>
    <w:rsid w:val="009858F5"/>
    <w:rsid w:val="009860C7"/>
    <w:rsid w:val="00991585"/>
    <w:rsid w:val="00993A55"/>
    <w:rsid w:val="0099469F"/>
    <w:rsid w:val="009A3C6D"/>
    <w:rsid w:val="009A3D38"/>
    <w:rsid w:val="009A54E7"/>
    <w:rsid w:val="009A6669"/>
    <w:rsid w:val="009B01AE"/>
    <w:rsid w:val="009B1E20"/>
    <w:rsid w:val="009B2FCC"/>
    <w:rsid w:val="009B4A2E"/>
    <w:rsid w:val="009B71C2"/>
    <w:rsid w:val="009C09A3"/>
    <w:rsid w:val="009D06C8"/>
    <w:rsid w:val="009D0AAA"/>
    <w:rsid w:val="009D1925"/>
    <w:rsid w:val="009D20F8"/>
    <w:rsid w:val="009D22AB"/>
    <w:rsid w:val="009E78C7"/>
    <w:rsid w:val="009F0826"/>
    <w:rsid w:val="009F1DE5"/>
    <w:rsid w:val="009F2E43"/>
    <w:rsid w:val="009F3C62"/>
    <w:rsid w:val="009F4A98"/>
    <w:rsid w:val="009F4B43"/>
    <w:rsid w:val="009F65D6"/>
    <w:rsid w:val="00A05D1D"/>
    <w:rsid w:val="00A062C6"/>
    <w:rsid w:val="00A123FD"/>
    <w:rsid w:val="00A20CF5"/>
    <w:rsid w:val="00A231A9"/>
    <w:rsid w:val="00A24432"/>
    <w:rsid w:val="00A25E92"/>
    <w:rsid w:val="00A308DC"/>
    <w:rsid w:val="00A3290F"/>
    <w:rsid w:val="00A32C72"/>
    <w:rsid w:val="00A334F5"/>
    <w:rsid w:val="00A34CF8"/>
    <w:rsid w:val="00A35BE0"/>
    <w:rsid w:val="00A35EE3"/>
    <w:rsid w:val="00A37A43"/>
    <w:rsid w:val="00A4042F"/>
    <w:rsid w:val="00A45006"/>
    <w:rsid w:val="00A47586"/>
    <w:rsid w:val="00A50F5E"/>
    <w:rsid w:val="00A52E58"/>
    <w:rsid w:val="00A53C3E"/>
    <w:rsid w:val="00A549D4"/>
    <w:rsid w:val="00A56AC7"/>
    <w:rsid w:val="00A63806"/>
    <w:rsid w:val="00A72440"/>
    <w:rsid w:val="00A73CA4"/>
    <w:rsid w:val="00A77748"/>
    <w:rsid w:val="00A826A5"/>
    <w:rsid w:val="00A86C3F"/>
    <w:rsid w:val="00A87F8F"/>
    <w:rsid w:val="00A917E6"/>
    <w:rsid w:val="00A94BD6"/>
    <w:rsid w:val="00A96564"/>
    <w:rsid w:val="00AA2A32"/>
    <w:rsid w:val="00AA50DB"/>
    <w:rsid w:val="00AA54FF"/>
    <w:rsid w:val="00AA5785"/>
    <w:rsid w:val="00AA7456"/>
    <w:rsid w:val="00AA7C52"/>
    <w:rsid w:val="00AB2A2F"/>
    <w:rsid w:val="00AB3530"/>
    <w:rsid w:val="00AB474F"/>
    <w:rsid w:val="00AB5842"/>
    <w:rsid w:val="00AB6EAC"/>
    <w:rsid w:val="00AC115A"/>
    <w:rsid w:val="00AC5011"/>
    <w:rsid w:val="00AD1904"/>
    <w:rsid w:val="00AD2FA4"/>
    <w:rsid w:val="00AD3CA9"/>
    <w:rsid w:val="00AD520D"/>
    <w:rsid w:val="00AE1F76"/>
    <w:rsid w:val="00AE2CB1"/>
    <w:rsid w:val="00AE3890"/>
    <w:rsid w:val="00AF130C"/>
    <w:rsid w:val="00AF3939"/>
    <w:rsid w:val="00AF5F01"/>
    <w:rsid w:val="00B0060B"/>
    <w:rsid w:val="00B02131"/>
    <w:rsid w:val="00B04309"/>
    <w:rsid w:val="00B04334"/>
    <w:rsid w:val="00B04DA5"/>
    <w:rsid w:val="00B066CA"/>
    <w:rsid w:val="00B07B44"/>
    <w:rsid w:val="00B0CCD3"/>
    <w:rsid w:val="00B124D7"/>
    <w:rsid w:val="00B16367"/>
    <w:rsid w:val="00B344C2"/>
    <w:rsid w:val="00B35855"/>
    <w:rsid w:val="00B369F4"/>
    <w:rsid w:val="00B52146"/>
    <w:rsid w:val="00B543FB"/>
    <w:rsid w:val="00B61629"/>
    <w:rsid w:val="00B6684E"/>
    <w:rsid w:val="00B844AF"/>
    <w:rsid w:val="00B92079"/>
    <w:rsid w:val="00B97FDE"/>
    <w:rsid w:val="00BA30DD"/>
    <w:rsid w:val="00BA3367"/>
    <w:rsid w:val="00BA6CC9"/>
    <w:rsid w:val="00BA75B1"/>
    <w:rsid w:val="00BA75C6"/>
    <w:rsid w:val="00BA7940"/>
    <w:rsid w:val="00BB00BB"/>
    <w:rsid w:val="00BB0D61"/>
    <w:rsid w:val="00BB3540"/>
    <w:rsid w:val="00BB5053"/>
    <w:rsid w:val="00BC27A6"/>
    <w:rsid w:val="00BC3B93"/>
    <w:rsid w:val="00BC5F3C"/>
    <w:rsid w:val="00BC731B"/>
    <w:rsid w:val="00BD2ABB"/>
    <w:rsid w:val="00BD3934"/>
    <w:rsid w:val="00BD7C97"/>
    <w:rsid w:val="00BE26FA"/>
    <w:rsid w:val="00BE2807"/>
    <w:rsid w:val="00BE3F7B"/>
    <w:rsid w:val="00BE495A"/>
    <w:rsid w:val="00BF34BB"/>
    <w:rsid w:val="00BF44C6"/>
    <w:rsid w:val="00C00493"/>
    <w:rsid w:val="00C03650"/>
    <w:rsid w:val="00C07B9B"/>
    <w:rsid w:val="00C13C34"/>
    <w:rsid w:val="00C24C54"/>
    <w:rsid w:val="00C26EF1"/>
    <w:rsid w:val="00C377D7"/>
    <w:rsid w:val="00C4453C"/>
    <w:rsid w:val="00C543C2"/>
    <w:rsid w:val="00C5458F"/>
    <w:rsid w:val="00C561AB"/>
    <w:rsid w:val="00C57378"/>
    <w:rsid w:val="00C629CB"/>
    <w:rsid w:val="00C7145A"/>
    <w:rsid w:val="00C71EDE"/>
    <w:rsid w:val="00C72381"/>
    <w:rsid w:val="00C738F5"/>
    <w:rsid w:val="00C80E90"/>
    <w:rsid w:val="00C9090C"/>
    <w:rsid w:val="00C93A42"/>
    <w:rsid w:val="00C93B08"/>
    <w:rsid w:val="00CA1400"/>
    <w:rsid w:val="00CA7DAB"/>
    <w:rsid w:val="00CB2C05"/>
    <w:rsid w:val="00CB51FD"/>
    <w:rsid w:val="00CC24E9"/>
    <w:rsid w:val="00CC324C"/>
    <w:rsid w:val="00CC7810"/>
    <w:rsid w:val="00CD4DF5"/>
    <w:rsid w:val="00CD5766"/>
    <w:rsid w:val="00CD5C55"/>
    <w:rsid w:val="00CE250D"/>
    <w:rsid w:val="00CE6D23"/>
    <w:rsid w:val="00CE7136"/>
    <w:rsid w:val="00CF1373"/>
    <w:rsid w:val="00CF4E1E"/>
    <w:rsid w:val="00D02CE9"/>
    <w:rsid w:val="00D0573A"/>
    <w:rsid w:val="00D06F44"/>
    <w:rsid w:val="00D12321"/>
    <w:rsid w:val="00D135FB"/>
    <w:rsid w:val="00D13AB9"/>
    <w:rsid w:val="00D1696D"/>
    <w:rsid w:val="00D1775C"/>
    <w:rsid w:val="00D20679"/>
    <w:rsid w:val="00D22A81"/>
    <w:rsid w:val="00D27276"/>
    <w:rsid w:val="00D33C43"/>
    <w:rsid w:val="00D42EF1"/>
    <w:rsid w:val="00D51C43"/>
    <w:rsid w:val="00D55D6D"/>
    <w:rsid w:val="00D649BB"/>
    <w:rsid w:val="00D652D0"/>
    <w:rsid w:val="00D67CF5"/>
    <w:rsid w:val="00D73060"/>
    <w:rsid w:val="00D73638"/>
    <w:rsid w:val="00D73654"/>
    <w:rsid w:val="00D807E7"/>
    <w:rsid w:val="00D92FF4"/>
    <w:rsid w:val="00D94BDB"/>
    <w:rsid w:val="00D94EC4"/>
    <w:rsid w:val="00D96836"/>
    <w:rsid w:val="00D97368"/>
    <w:rsid w:val="00DA0098"/>
    <w:rsid w:val="00DA182B"/>
    <w:rsid w:val="00DA41F1"/>
    <w:rsid w:val="00DB1A93"/>
    <w:rsid w:val="00DB1EB0"/>
    <w:rsid w:val="00DB7DEF"/>
    <w:rsid w:val="00DC1440"/>
    <w:rsid w:val="00DC19E0"/>
    <w:rsid w:val="00DC3141"/>
    <w:rsid w:val="00DC3B58"/>
    <w:rsid w:val="00DC4D42"/>
    <w:rsid w:val="00DD342B"/>
    <w:rsid w:val="00DD62C2"/>
    <w:rsid w:val="00DE5122"/>
    <w:rsid w:val="00DE71ED"/>
    <w:rsid w:val="00DF0092"/>
    <w:rsid w:val="00DF0803"/>
    <w:rsid w:val="00DF6E6C"/>
    <w:rsid w:val="00E03169"/>
    <w:rsid w:val="00E043AD"/>
    <w:rsid w:val="00E12F4A"/>
    <w:rsid w:val="00E1442B"/>
    <w:rsid w:val="00E14995"/>
    <w:rsid w:val="00E16114"/>
    <w:rsid w:val="00E1665F"/>
    <w:rsid w:val="00E210DA"/>
    <w:rsid w:val="00E239F0"/>
    <w:rsid w:val="00E241E0"/>
    <w:rsid w:val="00E32D52"/>
    <w:rsid w:val="00E33046"/>
    <w:rsid w:val="00E3305B"/>
    <w:rsid w:val="00E3737D"/>
    <w:rsid w:val="00E4097F"/>
    <w:rsid w:val="00E45EC6"/>
    <w:rsid w:val="00E463A1"/>
    <w:rsid w:val="00E50930"/>
    <w:rsid w:val="00E5145E"/>
    <w:rsid w:val="00E516C1"/>
    <w:rsid w:val="00E53E63"/>
    <w:rsid w:val="00E55767"/>
    <w:rsid w:val="00E55841"/>
    <w:rsid w:val="00E56F45"/>
    <w:rsid w:val="00E67F7C"/>
    <w:rsid w:val="00E7161F"/>
    <w:rsid w:val="00E767BD"/>
    <w:rsid w:val="00E76CCE"/>
    <w:rsid w:val="00E76CE6"/>
    <w:rsid w:val="00E805FA"/>
    <w:rsid w:val="00E847D3"/>
    <w:rsid w:val="00E865EB"/>
    <w:rsid w:val="00E91C93"/>
    <w:rsid w:val="00E94D2A"/>
    <w:rsid w:val="00EA07A8"/>
    <w:rsid w:val="00EA1597"/>
    <w:rsid w:val="00EA27AE"/>
    <w:rsid w:val="00EA5C5B"/>
    <w:rsid w:val="00EB10F0"/>
    <w:rsid w:val="00EB1B19"/>
    <w:rsid w:val="00EB2784"/>
    <w:rsid w:val="00EB44B8"/>
    <w:rsid w:val="00EC08B5"/>
    <w:rsid w:val="00EC1E15"/>
    <w:rsid w:val="00EC24F2"/>
    <w:rsid w:val="00EC42AD"/>
    <w:rsid w:val="00ED2F38"/>
    <w:rsid w:val="00ED363F"/>
    <w:rsid w:val="00ED3E84"/>
    <w:rsid w:val="00ED5A6E"/>
    <w:rsid w:val="00ED6A50"/>
    <w:rsid w:val="00EE0A42"/>
    <w:rsid w:val="00EE2016"/>
    <w:rsid w:val="00EE2A14"/>
    <w:rsid w:val="00EE5648"/>
    <w:rsid w:val="00EF1C6A"/>
    <w:rsid w:val="00EF64EE"/>
    <w:rsid w:val="00EF72E1"/>
    <w:rsid w:val="00F00BAE"/>
    <w:rsid w:val="00F11690"/>
    <w:rsid w:val="00F12B49"/>
    <w:rsid w:val="00F12DF8"/>
    <w:rsid w:val="00F13135"/>
    <w:rsid w:val="00F205A9"/>
    <w:rsid w:val="00F2075B"/>
    <w:rsid w:val="00F23925"/>
    <w:rsid w:val="00F24DE4"/>
    <w:rsid w:val="00F26226"/>
    <w:rsid w:val="00F265DB"/>
    <w:rsid w:val="00F2681F"/>
    <w:rsid w:val="00F304A8"/>
    <w:rsid w:val="00F31EEF"/>
    <w:rsid w:val="00F327C0"/>
    <w:rsid w:val="00F34963"/>
    <w:rsid w:val="00F36334"/>
    <w:rsid w:val="00F442DB"/>
    <w:rsid w:val="00F44E8F"/>
    <w:rsid w:val="00F4525B"/>
    <w:rsid w:val="00F47283"/>
    <w:rsid w:val="00F528A6"/>
    <w:rsid w:val="00F53972"/>
    <w:rsid w:val="00F56065"/>
    <w:rsid w:val="00F56E38"/>
    <w:rsid w:val="00F57529"/>
    <w:rsid w:val="00F63826"/>
    <w:rsid w:val="00F641DE"/>
    <w:rsid w:val="00F656EF"/>
    <w:rsid w:val="00F6586B"/>
    <w:rsid w:val="00F6624F"/>
    <w:rsid w:val="00F7057A"/>
    <w:rsid w:val="00F74248"/>
    <w:rsid w:val="00F77794"/>
    <w:rsid w:val="00F77F94"/>
    <w:rsid w:val="00F81A82"/>
    <w:rsid w:val="00F862EE"/>
    <w:rsid w:val="00F876C7"/>
    <w:rsid w:val="00F87DEF"/>
    <w:rsid w:val="00F92190"/>
    <w:rsid w:val="00F940DF"/>
    <w:rsid w:val="00F95036"/>
    <w:rsid w:val="00F95201"/>
    <w:rsid w:val="00F97AA4"/>
    <w:rsid w:val="00FA0715"/>
    <w:rsid w:val="00FA39EE"/>
    <w:rsid w:val="00FA532B"/>
    <w:rsid w:val="00FA6704"/>
    <w:rsid w:val="00FA7246"/>
    <w:rsid w:val="00FB4D01"/>
    <w:rsid w:val="00FC0ACE"/>
    <w:rsid w:val="00FC0CF2"/>
    <w:rsid w:val="00FC3A57"/>
    <w:rsid w:val="00FC5782"/>
    <w:rsid w:val="00FC5F50"/>
    <w:rsid w:val="00FD0614"/>
    <w:rsid w:val="00FE2EF4"/>
    <w:rsid w:val="00FE53D6"/>
    <w:rsid w:val="00FE583B"/>
    <w:rsid w:val="00FF0D5D"/>
    <w:rsid w:val="00FF4729"/>
    <w:rsid w:val="00FF5F16"/>
    <w:rsid w:val="00FF5FDB"/>
    <w:rsid w:val="00FF6613"/>
    <w:rsid w:val="01602EBD"/>
    <w:rsid w:val="02129099"/>
    <w:rsid w:val="027CF39C"/>
    <w:rsid w:val="027D5573"/>
    <w:rsid w:val="02A7B323"/>
    <w:rsid w:val="02D1CD35"/>
    <w:rsid w:val="038AFE7B"/>
    <w:rsid w:val="03A0ACF6"/>
    <w:rsid w:val="04001274"/>
    <w:rsid w:val="047F7D12"/>
    <w:rsid w:val="04CE2E21"/>
    <w:rsid w:val="04DAA2D0"/>
    <w:rsid w:val="0595778C"/>
    <w:rsid w:val="066ABB60"/>
    <w:rsid w:val="067116C7"/>
    <w:rsid w:val="06962B37"/>
    <w:rsid w:val="06F927D7"/>
    <w:rsid w:val="0705CA33"/>
    <w:rsid w:val="078F2135"/>
    <w:rsid w:val="079206E4"/>
    <w:rsid w:val="07FFA0CB"/>
    <w:rsid w:val="088C90CD"/>
    <w:rsid w:val="08F9F3E6"/>
    <w:rsid w:val="09F4CB4B"/>
    <w:rsid w:val="0BD2B9B7"/>
    <w:rsid w:val="0BF47690"/>
    <w:rsid w:val="0C0DD603"/>
    <w:rsid w:val="0C4CBFF3"/>
    <w:rsid w:val="0C72EC94"/>
    <w:rsid w:val="0D14F394"/>
    <w:rsid w:val="0D3BE590"/>
    <w:rsid w:val="0F00EE47"/>
    <w:rsid w:val="0F2462FF"/>
    <w:rsid w:val="0F75B5C4"/>
    <w:rsid w:val="0FC5B4C1"/>
    <w:rsid w:val="0FFA6C6A"/>
    <w:rsid w:val="10094849"/>
    <w:rsid w:val="104DD81B"/>
    <w:rsid w:val="107C802B"/>
    <w:rsid w:val="12142AA8"/>
    <w:rsid w:val="12A61C84"/>
    <w:rsid w:val="12BF7958"/>
    <w:rsid w:val="12E78F9A"/>
    <w:rsid w:val="12F94D74"/>
    <w:rsid w:val="12FA391D"/>
    <w:rsid w:val="13B51291"/>
    <w:rsid w:val="13B61A4B"/>
    <w:rsid w:val="1494E977"/>
    <w:rsid w:val="14A61077"/>
    <w:rsid w:val="1544C5E0"/>
    <w:rsid w:val="158F0AAF"/>
    <w:rsid w:val="15E7186E"/>
    <w:rsid w:val="165A2CF7"/>
    <w:rsid w:val="165EC1EB"/>
    <w:rsid w:val="175DABAE"/>
    <w:rsid w:val="17996B75"/>
    <w:rsid w:val="17A72E7D"/>
    <w:rsid w:val="1836CF7C"/>
    <w:rsid w:val="187E1EBA"/>
    <w:rsid w:val="18C20C3B"/>
    <w:rsid w:val="18EF4880"/>
    <w:rsid w:val="193F1BAA"/>
    <w:rsid w:val="1A5B4F37"/>
    <w:rsid w:val="1A86FC2A"/>
    <w:rsid w:val="1AABF337"/>
    <w:rsid w:val="1B14C56A"/>
    <w:rsid w:val="1B71DEA3"/>
    <w:rsid w:val="1B74E8EA"/>
    <w:rsid w:val="1BA401F1"/>
    <w:rsid w:val="1BC648F2"/>
    <w:rsid w:val="1C2083AE"/>
    <w:rsid w:val="1C263419"/>
    <w:rsid w:val="1C77DE73"/>
    <w:rsid w:val="1CDAE326"/>
    <w:rsid w:val="1D00F34C"/>
    <w:rsid w:val="1DB9DB73"/>
    <w:rsid w:val="1DEDE341"/>
    <w:rsid w:val="1E3CE791"/>
    <w:rsid w:val="1EAF9B59"/>
    <w:rsid w:val="1EF519A8"/>
    <w:rsid w:val="1F232709"/>
    <w:rsid w:val="1F3D3F2E"/>
    <w:rsid w:val="1F4F9A84"/>
    <w:rsid w:val="1FA26B51"/>
    <w:rsid w:val="20995DC2"/>
    <w:rsid w:val="20F4676C"/>
    <w:rsid w:val="214410A0"/>
    <w:rsid w:val="21792B38"/>
    <w:rsid w:val="221A1248"/>
    <w:rsid w:val="221D0822"/>
    <w:rsid w:val="231A400A"/>
    <w:rsid w:val="2379FB30"/>
    <w:rsid w:val="2394F051"/>
    <w:rsid w:val="23C57DE6"/>
    <w:rsid w:val="24327356"/>
    <w:rsid w:val="249D37F5"/>
    <w:rsid w:val="252C7BF0"/>
    <w:rsid w:val="257FD5FA"/>
    <w:rsid w:val="266894F5"/>
    <w:rsid w:val="269302A5"/>
    <w:rsid w:val="26D0BE43"/>
    <w:rsid w:val="26E3C501"/>
    <w:rsid w:val="26E4DF8F"/>
    <w:rsid w:val="276E4499"/>
    <w:rsid w:val="27C12AEC"/>
    <w:rsid w:val="27D6033C"/>
    <w:rsid w:val="27FD61AB"/>
    <w:rsid w:val="28883F25"/>
    <w:rsid w:val="288FCEAF"/>
    <w:rsid w:val="28AB136A"/>
    <w:rsid w:val="29031F4A"/>
    <w:rsid w:val="298D112C"/>
    <w:rsid w:val="29A8B243"/>
    <w:rsid w:val="29C38999"/>
    <w:rsid w:val="2A058090"/>
    <w:rsid w:val="2A199ABA"/>
    <w:rsid w:val="2A1C2381"/>
    <w:rsid w:val="2A8FC43E"/>
    <w:rsid w:val="2AAFCF6D"/>
    <w:rsid w:val="2ADFF4FF"/>
    <w:rsid w:val="2B8C096E"/>
    <w:rsid w:val="2B92C64D"/>
    <w:rsid w:val="2BFE3497"/>
    <w:rsid w:val="2C9829B2"/>
    <w:rsid w:val="2CBFB74C"/>
    <w:rsid w:val="2CE049EB"/>
    <w:rsid w:val="2D3FBB35"/>
    <w:rsid w:val="2F86AC71"/>
    <w:rsid w:val="2F966419"/>
    <w:rsid w:val="30606BBE"/>
    <w:rsid w:val="30779321"/>
    <w:rsid w:val="30BD3F0C"/>
    <w:rsid w:val="30E65C7E"/>
    <w:rsid w:val="3149D3DF"/>
    <w:rsid w:val="31744E84"/>
    <w:rsid w:val="31FC3C1F"/>
    <w:rsid w:val="320E0276"/>
    <w:rsid w:val="32539BC6"/>
    <w:rsid w:val="326F7FAB"/>
    <w:rsid w:val="32B77E5D"/>
    <w:rsid w:val="32BF1045"/>
    <w:rsid w:val="32CAC3D7"/>
    <w:rsid w:val="32ECF4BA"/>
    <w:rsid w:val="32F85E78"/>
    <w:rsid w:val="333713A3"/>
    <w:rsid w:val="33B0EB99"/>
    <w:rsid w:val="33D383CC"/>
    <w:rsid w:val="33EF6C27"/>
    <w:rsid w:val="34BA1862"/>
    <w:rsid w:val="34DB4D3B"/>
    <w:rsid w:val="3566BA65"/>
    <w:rsid w:val="3652DB58"/>
    <w:rsid w:val="366B9D9B"/>
    <w:rsid w:val="36CFAD42"/>
    <w:rsid w:val="37D5B730"/>
    <w:rsid w:val="380A0D43"/>
    <w:rsid w:val="380E427E"/>
    <w:rsid w:val="3816A048"/>
    <w:rsid w:val="381DC04C"/>
    <w:rsid w:val="3838D2FD"/>
    <w:rsid w:val="38394DD4"/>
    <w:rsid w:val="3844B009"/>
    <w:rsid w:val="38CA9391"/>
    <w:rsid w:val="39CF629B"/>
    <w:rsid w:val="3A1630EA"/>
    <w:rsid w:val="3A7CCEE7"/>
    <w:rsid w:val="3AC5071B"/>
    <w:rsid w:val="3B05F0D0"/>
    <w:rsid w:val="3B5E23AB"/>
    <w:rsid w:val="3BCBF7D7"/>
    <w:rsid w:val="3C443CBD"/>
    <w:rsid w:val="3C8440C4"/>
    <w:rsid w:val="3CF055DA"/>
    <w:rsid w:val="3D2A36C2"/>
    <w:rsid w:val="3D5ED9ED"/>
    <w:rsid w:val="3E89ABBE"/>
    <w:rsid w:val="3EE303BF"/>
    <w:rsid w:val="3EEBD2EC"/>
    <w:rsid w:val="3EF8F761"/>
    <w:rsid w:val="3F448F7D"/>
    <w:rsid w:val="3FCD3BDE"/>
    <w:rsid w:val="3FE76F72"/>
    <w:rsid w:val="3FF54E17"/>
    <w:rsid w:val="406CF1B8"/>
    <w:rsid w:val="4095BFF9"/>
    <w:rsid w:val="4137F60E"/>
    <w:rsid w:val="4146B5CE"/>
    <w:rsid w:val="416A527B"/>
    <w:rsid w:val="41AEB5A7"/>
    <w:rsid w:val="428D0AA1"/>
    <w:rsid w:val="4380C816"/>
    <w:rsid w:val="43C55A55"/>
    <w:rsid w:val="43C8E7D8"/>
    <w:rsid w:val="43D4149B"/>
    <w:rsid w:val="45B9BE66"/>
    <w:rsid w:val="4601BB37"/>
    <w:rsid w:val="464E81EC"/>
    <w:rsid w:val="465042F7"/>
    <w:rsid w:val="478CDC6F"/>
    <w:rsid w:val="47C06BA2"/>
    <w:rsid w:val="47EF87CC"/>
    <w:rsid w:val="4804B459"/>
    <w:rsid w:val="4852A2CD"/>
    <w:rsid w:val="4873894C"/>
    <w:rsid w:val="4899FFFE"/>
    <w:rsid w:val="48C0E4FA"/>
    <w:rsid w:val="48D963B4"/>
    <w:rsid w:val="4957A76F"/>
    <w:rsid w:val="49792E30"/>
    <w:rsid w:val="497DEF21"/>
    <w:rsid w:val="49BDAAF2"/>
    <w:rsid w:val="49D6E624"/>
    <w:rsid w:val="4B41BDAB"/>
    <w:rsid w:val="4BAFDC05"/>
    <w:rsid w:val="4BCA4BF7"/>
    <w:rsid w:val="4C264533"/>
    <w:rsid w:val="4C722654"/>
    <w:rsid w:val="4D05EB0D"/>
    <w:rsid w:val="4D1A2BCE"/>
    <w:rsid w:val="4D381BCD"/>
    <w:rsid w:val="4D6DF487"/>
    <w:rsid w:val="4D9D02AF"/>
    <w:rsid w:val="4DABA7EE"/>
    <w:rsid w:val="4FC1CA94"/>
    <w:rsid w:val="4FD7017A"/>
    <w:rsid w:val="4FF16DF2"/>
    <w:rsid w:val="50176964"/>
    <w:rsid w:val="50281A27"/>
    <w:rsid w:val="5065CB48"/>
    <w:rsid w:val="50AF4B01"/>
    <w:rsid w:val="50B0E3D8"/>
    <w:rsid w:val="50DA7DD8"/>
    <w:rsid w:val="51094D09"/>
    <w:rsid w:val="515393AF"/>
    <w:rsid w:val="519343A4"/>
    <w:rsid w:val="51BD4E0E"/>
    <w:rsid w:val="51DF5DD0"/>
    <w:rsid w:val="524CEE6C"/>
    <w:rsid w:val="52AE7AA6"/>
    <w:rsid w:val="52B20AE0"/>
    <w:rsid w:val="53031E49"/>
    <w:rsid w:val="532F1405"/>
    <w:rsid w:val="53362A2B"/>
    <w:rsid w:val="53369588"/>
    <w:rsid w:val="53D131C7"/>
    <w:rsid w:val="53E9CB67"/>
    <w:rsid w:val="540A48AA"/>
    <w:rsid w:val="541ECCAE"/>
    <w:rsid w:val="54A92DE6"/>
    <w:rsid w:val="5534E52C"/>
    <w:rsid w:val="5565E320"/>
    <w:rsid w:val="55ADA240"/>
    <w:rsid w:val="5611C5D2"/>
    <w:rsid w:val="5666B4C7"/>
    <w:rsid w:val="5796CFA6"/>
    <w:rsid w:val="57E5A7F8"/>
    <w:rsid w:val="57F2062D"/>
    <w:rsid w:val="589AD64E"/>
    <w:rsid w:val="5968BA97"/>
    <w:rsid w:val="5971B693"/>
    <w:rsid w:val="59AAF616"/>
    <w:rsid w:val="59B5B4E7"/>
    <w:rsid w:val="5A0F4225"/>
    <w:rsid w:val="5A2DCB08"/>
    <w:rsid w:val="5B10760B"/>
    <w:rsid w:val="5C01F321"/>
    <w:rsid w:val="5C7DA5A4"/>
    <w:rsid w:val="5CA665B6"/>
    <w:rsid w:val="5CCF6B2F"/>
    <w:rsid w:val="5D448CDD"/>
    <w:rsid w:val="5D621F89"/>
    <w:rsid w:val="5E1503AB"/>
    <w:rsid w:val="5E232959"/>
    <w:rsid w:val="5E27FEB9"/>
    <w:rsid w:val="5E4E86B5"/>
    <w:rsid w:val="5EA17D57"/>
    <w:rsid w:val="5ED9F449"/>
    <w:rsid w:val="5EEC2BAC"/>
    <w:rsid w:val="5FE8BD3A"/>
    <w:rsid w:val="5FEC3B1A"/>
    <w:rsid w:val="6022F090"/>
    <w:rsid w:val="60413B6E"/>
    <w:rsid w:val="6066F602"/>
    <w:rsid w:val="606A7F9E"/>
    <w:rsid w:val="6109A41C"/>
    <w:rsid w:val="617F984D"/>
    <w:rsid w:val="6187F95E"/>
    <w:rsid w:val="618F5C37"/>
    <w:rsid w:val="621A434D"/>
    <w:rsid w:val="622A8429"/>
    <w:rsid w:val="63BA0302"/>
    <w:rsid w:val="641C3511"/>
    <w:rsid w:val="64AC5E51"/>
    <w:rsid w:val="64CBF71F"/>
    <w:rsid w:val="64EF2404"/>
    <w:rsid w:val="6516344A"/>
    <w:rsid w:val="65C509F5"/>
    <w:rsid w:val="660B8813"/>
    <w:rsid w:val="671592B7"/>
    <w:rsid w:val="67976E00"/>
    <w:rsid w:val="67ABB888"/>
    <w:rsid w:val="67D9D7D8"/>
    <w:rsid w:val="6808CCE6"/>
    <w:rsid w:val="68197C2B"/>
    <w:rsid w:val="693F5DB4"/>
    <w:rsid w:val="69FE5444"/>
    <w:rsid w:val="6A4F4005"/>
    <w:rsid w:val="6A76361F"/>
    <w:rsid w:val="6AAF3971"/>
    <w:rsid w:val="6AF30812"/>
    <w:rsid w:val="6B374CDE"/>
    <w:rsid w:val="6BD529B8"/>
    <w:rsid w:val="6C5659DC"/>
    <w:rsid w:val="6C6D5363"/>
    <w:rsid w:val="6C964D8F"/>
    <w:rsid w:val="6CBED32F"/>
    <w:rsid w:val="6D5155E1"/>
    <w:rsid w:val="6D7C3B48"/>
    <w:rsid w:val="6E764E9D"/>
    <w:rsid w:val="6EB8F4C8"/>
    <w:rsid w:val="703FDDF3"/>
    <w:rsid w:val="7066CE66"/>
    <w:rsid w:val="706B0B0C"/>
    <w:rsid w:val="70C69DE0"/>
    <w:rsid w:val="7129CAFF"/>
    <w:rsid w:val="713749C1"/>
    <w:rsid w:val="714DCB3B"/>
    <w:rsid w:val="714E5B3F"/>
    <w:rsid w:val="7165B122"/>
    <w:rsid w:val="7242434B"/>
    <w:rsid w:val="729CCFBF"/>
    <w:rsid w:val="7309B3C1"/>
    <w:rsid w:val="732281C4"/>
    <w:rsid w:val="7386B7BB"/>
    <w:rsid w:val="739CF694"/>
    <w:rsid w:val="7411EDF9"/>
    <w:rsid w:val="74924F0C"/>
    <w:rsid w:val="75DCFFC2"/>
    <w:rsid w:val="76101C24"/>
    <w:rsid w:val="770F0726"/>
    <w:rsid w:val="77201D66"/>
    <w:rsid w:val="7742B2D8"/>
    <w:rsid w:val="77A22702"/>
    <w:rsid w:val="77DA7C84"/>
    <w:rsid w:val="77EE2937"/>
    <w:rsid w:val="78045EAE"/>
    <w:rsid w:val="7836E5AF"/>
    <w:rsid w:val="7912701D"/>
    <w:rsid w:val="79B69DB4"/>
    <w:rsid w:val="79FEF2D1"/>
    <w:rsid w:val="7A24F162"/>
    <w:rsid w:val="7A3A667F"/>
    <w:rsid w:val="7A63424E"/>
    <w:rsid w:val="7B29F8C6"/>
    <w:rsid w:val="7B4A6508"/>
    <w:rsid w:val="7C8E515B"/>
    <w:rsid w:val="7CB67A7C"/>
    <w:rsid w:val="7CB80816"/>
    <w:rsid w:val="7CBB6316"/>
    <w:rsid w:val="7CC48D6C"/>
    <w:rsid w:val="7CE087ED"/>
    <w:rsid w:val="7D0CB096"/>
    <w:rsid w:val="7D252D24"/>
    <w:rsid w:val="7D5CA339"/>
    <w:rsid w:val="7D720741"/>
    <w:rsid w:val="7DAA917F"/>
    <w:rsid w:val="7E08DAAA"/>
    <w:rsid w:val="7E3771EB"/>
    <w:rsid w:val="7E41CE9E"/>
    <w:rsid w:val="7E513CAD"/>
    <w:rsid w:val="7E549B04"/>
    <w:rsid w:val="7EE5370B"/>
    <w:rsid w:val="7F4AEDAD"/>
    <w:rsid w:val="7FBD3F24"/>
    <w:rsid w:val="7FD730FE"/>
  </w:rsids>
  <m:mathPr>
    <m:mathFont m:val="Cambria Math"/>
    <m:brkBin m:val="before"/>
    <m:brkBinSub m:val="--"/>
    <m:smallFrac m:val="0"/>
    <m:dispDef/>
    <m:lMargin m:val="0"/>
    <m:rMargin m:val="0"/>
    <m:defJc m:val="centerGroup"/>
    <m:wrapIndent m:val="1440"/>
    <m:intLim m:val="subSup"/>
    <m:naryLim m:val="undOvr"/>
  </m:mathPr>
  <w:themeFontLang w:val="sk-S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AA4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sk-SK"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7D720741"/>
  </w:style>
  <w:style w:type="paragraph" w:styleId="Nadpis1">
    <w:name w:val="heading 1"/>
    <w:basedOn w:val="Normlny"/>
    <w:next w:val="Normlny"/>
    <w:link w:val="Nadpis1Char"/>
    <w:uiPriority w:val="9"/>
    <w:qFormat/>
    <w:rsid w:val="001B276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y"/>
    <w:next w:val="Normlny"/>
    <w:link w:val="Nadpis2Char"/>
    <w:uiPriority w:val="9"/>
    <w:unhideWhenUsed/>
    <w:qFormat/>
    <w:rsid w:val="7D720741"/>
    <w:pPr>
      <w:keepNext/>
      <w:keepLines/>
      <w:numPr>
        <w:ilvl w:val="1"/>
        <w:numId w:val="1"/>
      </w:numPr>
      <w:spacing w:before="4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y"/>
    <w:next w:val="Normlny"/>
    <w:link w:val="Nadpis3Char"/>
    <w:uiPriority w:val="9"/>
    <w:unhideWhenUsed/>
    <w:qFormat/>
    <w:rsid w:val="7D720741"/>
    <w:pPr>
      <w:keepNext/>
      <w:keepLines/>
      <w:spacing w:before="40"/>
      <w:outlineLvl w:val="2"/>
    </w:pPr>
    <w:rPr>
      <w:rFonts w:asciiTheme="majorHAnsi" w:eastAsiaTheme="majorEastAsia" w:hAnsiTheme="majorHAnsi" w:cstheme="majorBidi"/>
      <w:color w:val="1F3763"/>
    </w:rPr>
  </w:style>
  <w:style w:type="paragraph" w:styleId="Nadpis4">
    <w:name w:val="heading 4"/>
    <w:basedOn w:val="Normlny"/>
    <w:next w:val="Normlny"/>
    <w:link w:val="Nadpis4Char"/>
    <w:uiPriority w:val="9"/>
    <w:unhideWhenUsed/>
    <w:qFormat/>
    <w:rsid w:val="7D720741"/>
    <w:pPr>
      <w:keepNext/>
      <w:keepLines/>
      <w:spacing w:before="40"/>
      <w:outlineLvl w:val="3"/>
    </w:pPr>
    <w:rPr>
      <w:rFonts w:asciiTheme="majorHAnsi" w:eastAsiaTheme="majorEastAsia" w:hAnsiTheme="majorHAnsi" w:cstheme="majorBidi"/>
      <w:i/>
      <w:iCs/>
      <w:color w:val="2F5496" w:themeColor="accent1" w:themeShade="BF"/>
    </w:rPr>
  </w:style>
  <w:style w:type="paragraph" w:styleId="Nadpis5">
    <w:name w:val="heading 5"/>
    <w:basedOn w:val="Normlny"/>
    <w:next w:val="Normlny"/>
    <w:link w:val="Nadpis5Char"/>
    <w:uiPriority w:val="9"/>
    <w:unhideWhenUsed/>
    <w:qFormat/>
    <w:rsid w:val="7D720741"/>
    <w:pPr>
      <w:keepNext/>
      <w:keepLines/>
      <w:spacing w:before="40"/>
      <w:outlineLvl w:val="4"/>
    </w:pPr>
    <w:rPr>
      <w:rFonts w:asciiTheme="majorHAnsi" w:eastAsiaTheme="majorEastAsia" w:hAnsiTheme="majorHAnsi" w:cstheme="majorBidi"/>
      <w:color w:val="2F5496" w:themeColor="accent1" w:themeShade="BF"/>
    </w:rPr>
  </w:style>
  <w:style w:type="paragraph" w:styleId="Nadpis6">
    <w:name w:val="heading 6"/>
    <w:basedOn w:val="Normlny"/>
    <w:next w:val="Normlny"/>
    <w:link w:val="Nadpis6Char"/>
    <w:uiPriority w:val="9"/>
    <w:unhideWhenUsed/>
    <w:qFormat/>
    <w:rsid w:val="7D720741"/>
    <w:pPr>
      <w:keepNext/>
      <w:keepLines/>
      <w:spacing w:before="40"/>
      <w:outlineLvl w:val="5"/>
    </w:pPr>
    <w:rPr>
      <w:rFonts w:asciiTheme="majorHAnsi" w:eastAsiaTheme="majorEastAsia" w:hAnsiTheme="majorHAnsi" w:cstheme="majorBidi"/>
      <w:color w:val="1F3763"/>
    </w:rPr>
  </w:style>
  <w:style w:type="paragraph" w:styleId="Nadpis7">
    <w:name w:val="heading 7"/>
    <w:basedOn w:val="Normlny"/>
    <w:next w:val="Normlny"/>
    <w:link w:val="Nadpis7Char"/>
    <w:uiPriority w:val="9"/>
    <w:unhideWhenUsed/>
    <w:qFormat/>
    <w:rsid w:val="7D720741"/>
    <w:pPr>
      <w:keepNext/>
      <w:keepLines/>
      <w:spacing w:before="40"/>
      <w:outlineLvl w:val="6"/>
    </w:pPr>
    <w:rPr>
      <w:rFonts w:asciiTheme="majorHAnsi" w:eastAsiaTheme="majorEastAsia" w:hAnsiTheme="majorHAnsi" w:cstheme="majorBidi"/>
      <w:i/>
      <w:iCs/>
      <w:color w:val="1F3763"/>
    </w:rPr>
  </w:style>
  <w:style w:type="paragraph" w:styleId="Nadpis8">
    <w:name w:val="heading 8"/>
    <w:basedOn w:val="Normlny"/>
    <w:next w:val="Normlny"/>
    <w:link w:val="Nadpis8Char"/>
    <w:uiPriority w:val="9"/>
    <w:unhideWhenUsed/>
    <w:qFormat/>
    <w:rsid w:val="7D720741"/>
    <w:pPr>
      <w:keepNext/>
      <w:keepLines/>
      <w:spacing w:before="40"/>
      <w:outlineLvl w:val="7"/>
    </w:pPr>
    <w:rPr>
      <w:rFonts w:asciiTheme="majorHAnsi" w:eastAsiaTheme="majorEastAsia" w:hAnsiTheme="majorHAnsi" w:cstheme="majorBidi"/>
      <w:color w:val="272727"/>
      <w:sz w:val="21"/>
      <w:szCs w:val="21"/>
    </w:rPr>
  </w:style>
  <w:style w:type="paragraph" w:styleId="Nadpis9">
    <w:name w:val="heading 9"/>
    <w:basedOn w:val="Normlny"/>
    <w:next w:val="Normlny"/>
    <w:link w:val="Nadpis9Char"/>
    <w:uiPriority w:val="9"/>
    <w:unhideWhenUsed/>
    <w:qFormat/>
    <w:rsid w:val="7D720741"/>
    <w:pPr>
      <w:keepNext/>
      <w:keepLines/>
      <w:spacing w:before="40"/>
      <w:outlineLvl w:val="8"/>
    </w:pPr>
    <w:rPr>
      <w:rFonts w:asciiTheme="majorHAnsi" w:eastAsiaTheme="majorEastAsia" w:hAnsiTheme="majorHAnsi" w:cstheme="majorBidi"/>
      <w:i/>
      <w:iCs/>
      <w:color w:val="272727"/>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link w:val="OdsekzoznamuChar"/>
    <w:uiPriority w:val="34"/>
    <w:qFormat/>
    <w:rsid w:val="7D720741"/>
    <w:pPr>
      <w:ind w:left="720"/>
      <w:contextualSpacing/>
    </w:pPr>
  </w:style>
  <w:style w:type="character" w:customStyle="1" w:styleId="Nadpis1Char">
    <w:name w:val="Nadpis 1 Char"/>
    <w:basedOn w:val="Predvolenpsmoodseku"/>
    <w:link w:val="Nadpis1"/>
    <w:uiPriority w:val="9"/>
    <w:rsid w:val="001B2762"/>
    <w:rPr>
      <w:rFonts w:asciiTheme="majorHAnsi" w:eastAsiaTheme="majorEastAsia" w:hAnsiTheme="majorHAnsi" w:cstheme="majorBidi"/>
      <w:color w:val="2F5496" w:themeColor="accent1" w:themeShade="BF"/>
      <w:sz w:val="32"/>
      <w:szCs w:val="32"/>
    </w:rPr>
  </w:style>
  <w:style w:type="character" w:customStyle="1" w:styleId="Nadpis2Char">
    <w:name w:val="Nadpis 2 Char"/>
    <w:basedOn w:val="Predvolenpsmoodseku"/>
    <w:link w:val="Nadpis2"/>
    <w:uiPriority w:val="9"/>
    <w:rsid w:val="7D720741"/>
    <w:rPr>
      <w:rFonts w:asciiTheme="majorHAnsi" w:eastAsiaTheme="majorEastAsia" w:hAnsiTheme="majorHAnsi" w:cstheme="majorBidi"/>
      <w:color w:val="2F5496" w:themeColor="accent1" w:themeShade="BF"/>
      <w:sz w:val="26"/>
      <w:szCs w:val="26"/>
    </w:rPr>
  </w:style>
  <w:style w:type="numbering" w:customStyle="1" w:styleId="CurrentList1">
    <w:name w:val="Current List1"/>
    <w:uiPriority w:val="99"/>
    <w:rsid w:val="00083AB3"/>
    <w:pPr>
      <w:numPr>
        <w:numId w:val="2"/>
      </w:numPr>
    </w:pPr>
  </w:style>
  <w:style w:type="numbering" w:customStyle="1" w:styleId="CurrentList2">
    <w:name w:val="Current List2"/>
    <w:uiPriority w:val="99"/>
    <w:rsid w:val="00083AB3"/>
    <w:pPr>
      <w:numPr>
        <w:numId w:val="3"/>
      </w:numPr>
    </w:pPr>
  </w:style>
  <w:style w:type="paragraph" w:styleId="Nzov">
    <w:name w:val="Title"/>
    <w:basedOn w:val="Normlny"/>
    <w:next w:val="Normlny"/>
    <w:link w:val="NzovChar"/>
    <w:uiPriority w:val="10"/>
    <w:qFormat/>
    <w:rsid w:val="7D720741"/>
    <w:pPr>
      <w:contextualSpacing/>
    </w:pPr>
    <w:rPr>
      <w:rFonts w:asciiTheme="majorHAnsi" w:eastAsiaTheme="majorEastAsia" w:hAnsiTheme="majorHAnsi" w:cstheme="majorBidi"/>
      <w:sz w:val="56"/>
      <w:szCs w:val="56"/>
    </w:rPr>
  </w:style>
  <w:style w:type="paragraph" w:styleId="Podtitul">
    <w:name w:val="Subtitle"/>
    <w:basedOn w:val="Normlny"/>
    <w:next w:val="Normlny"/>
    <w:link w:val="PodtitulChar"/>
    <w:uiPriority w:val="11"/>
    <w:qFormat/>
    <w:rsid w:val="7D720741"/>
    <w:rPr>
      <w:rFonts w:eastAsiaTheme="minorEastAsia"/>
      <w:color w:val="5A5A5A"/>
    </w:rPr>
  </w:style>
  <w:style w:type="paragraph" w:styleId="Citcia">
    <w:name w:val="Quote"/>
    <w:basedOn w:val="Normlny"/>
    <w:next w:val="Normlny"/>
    <w:link w:val="CitciaChar"/>
    <w:uiPriority w:val="29"/>
    <w:qFormat/>
    <w:rsid w:val="7D720741"/>
    <w:pPr>
      <w:spacing w:before="200"/>
      <w:ind w:left="864" w:right="864"/>
      <w:jc w:val="center"/>
    </w:pPr>
    <w:rPr>
      <w:i/>
      <w:iCs/>
      <w:color w:val="404040" w:themeColor="text1" w:themeTint="BF"/>
    </w:rPr>
  </w:style>
  <w:style w:type="paragraph" w:styleId="Zvraznencitcia">
    <w:name w:val="Intense Quote"/>
    <w:basedOn w:val="Normlny"/>
    <w:next w:val="Normlny"/>
    <w:link w:val="ZvraznencitciaChar"/>
    <w:uiPriority w:val="30"/>
    <w:qFormat/>
    <w:rsid w:val="7D720741"/>
    <w:pPr>
      <w:spacing w:before="360" w:after="360"/>
      <w:ind w:left="864" w:right="864"/>
      <w:jc w:val="center"/>
    </w:pPr>
    <w:rPr>
      <w:i/>
      <w:iCs/>
      <w:color w:val="4472C4" w:themeColor="accent1"/>
    </w:rPr>
  </w:style>
  <w:style w:type="character" w:customStyle="1" w:styleId="Nadpis3Char">
    <w:name w:val="Nadpis 3 Char"/>
    <w:basedOn w:val="Predvolenpsmoodseku"/>
    <w:link w:val="Nadpis3"/>
    <w:uiPriority w:val="9"/>
    <w:rsid w:val="7D720741"/>
    <w:rPr>
      <w:rFonts w:asciiTheme="majorHAnsi" w:eastAsiaTheme="majorEastAsia" w:hAnsiTheme="majorHAnsi" w:cstheme="majorBidi"/>
      <w:noProof w:val="0"/>
      <w:color w:val="1F3763"/>
      <w:sz w:val="24"/>
      <w:szCs w:val="24"/>
      <w:lang w:val="sk-SK"/>
    </w:rPr>
  </w:style>
  <w:style w:type="character" w:customStyle="1" w:styleId="Nadpis4Char">
    <w:name w:val="Nadpis 4 Char"/>
    <w:basedOn w:val="Predvolenpsmoodseku"/>
    <w:link w:val="Nadpis4"/>
    <w:uiPriority w:val="9"/>
    <w:rsid w:val="7D720741"/>
    <w:rPr>
      <w:rFonts w:asciiTheme="majorHAnsi" w:eastAsiaTheme="majorEastAsia" w:hAnsiTheme="majorHAnsi" w:cstheme="majorBidi"/>
      <w:i/>
      <w:iCs/>
      <w:noProof w:val="0"/>
      <w:color w:val="2F5496" w:themeColor="accent1" w:themeShade="BF"/>
      <w:lang w:val="sk-SK"/>
    </w:rPr>
  </w:style>
  <w:style w:type="character" w:customStyle="1" w:styleId="Nadpis5Char">
    <w:name w:val="Nadpis 5 Char"/>
    <w:basedOn w:val="Predvolenpsmoodseku"/>
    <w:link w:val="Nadpis5"/>
    <w:uiPriority w:val="9"/>
    <w:rsid w:val="7D720741"/>
    <w:rPr>
      <w:rFonts w:asciiTheme="majorHAnsi" w:eastAsiaTheme="majorEastAsia" w:hAnsiTheme="majorHAnsi" w:cstheme="majorBidi"/>
      <w:noProof w:val="0"/>
      <w:color w:val="2F5496" w:themeColor="accent1" w:themeShade="BF"/>
      <w:lang w:val="sk-SK"/>
    </w:rPr>
  </w:style>
  <w:style w:type="character" w:customStyle="1" w:styleId="Nadpis6Char">
    <w:name w:val="Nadpis 6 Char"/>
    <w:basedOn w:val="Predvolenpsmoodseku"/>
    <w:link w:val="Nadpis6"/>
    <w:uiPriority w:val="9"/>
    <w:rsid w:val="7D720741"/>
    <w:rPr>
      <w:rFonts w:asciiTheme="majorHAnsi" w:eastAsiaTheme="majorEastAsia" w:hAnsiTheme="majorHAnsi" w:cstheme="majorBidi"/>
      <w:noProof w:val="0"/>
      <w:color w:val="1F3763"/>
      <w:lang w:val="sk-SK"/>
    </w:rPr>
  </w:style>
  <w:style w:type="character" w:customStyle="1" w:styleId="Nadpis7Char">
    <w:name w:val="Nadpis 7 Char"/>
    <w:basedOn w:val="Predvolenpsmoodseku"/>
    <w:link w:val="Nadpis7"/>
    <w:uiPriority w:val="9"/>
    <w:rsid w:val="7D720741"/>
    <w:rPr>
      <w:rFonts w:asciiTheme="majorHAnsi" w:eastAsiaTheme="majorEastAsia" w:hAnsiTheme="majorHAnsi" w:cstheme="majorBidi"/>
      <w:i/>
      <w:iCs/>
      <w:noProof w:val="0"/>
      <w:color w:val="1F3763"/>
      <w:lang w:val="sk-SK"/>
    </w:rPr>
  </w:style>
  <w:style w:type="character" w:customStyle="1" w:styleId="Nadpis8Char">
    <w:name w:val="Nadpis 8 Char"/>
    <w:basedOn w:val="Predvolenpsmoodseku"/>
    <w:link w:val="Nadpis8"/>
    <w:uiPriority w:val="9"/>
    <w:rsid w:val="7D720741"/>
    <w:rPr>
      <w:rFonts w:asciiTheme="majorHAnsi" w:eastAsiaTheme="majorEastAsia" w:hAnsiTheme="majorHAnsi" w:cstheme="majorBidi"/>
      <w:noProof w:val="0"/>
      <w:color w:val="272727"/>
      <w:sz w:val="21"/>
      <w:szCs w:val="21"/>
      <w:lang w:val="sk-SK"/>
    </w:rPr>
  </w:style>
  <w:style w:type="character" w:customStyle="1" w:styleId="Nadpis9Char">
    <w:name w:val="Nadpis 9 Char"/>
    <w:basedOn w:val="Predvolenpsmoodseku"/>
    <w:link w:val="Nadpis9"/>
    <w:uiPriority w:val="9"/>
    <w:rsid w:val="7D720741"/>
    <w:rPr>
      <w:rFonts w:asciiTheme="majorHAnsi" w:eastAsiaTheme="majorEastAsia" w:hAnsiTheme="majorHAnsi" w:cstheme="majorBidi"/>
      <w:i/>
      <w:iCs/>
      <w:noProof w:val="0"/>
      <w:color w:val="272727"/>
      <w:sz w:val="21"/>
      <w:szCs w:val="21"/>
      <w:lang w:val="sk-SK"/>
    </w:rPr>
  </w:style>
  <w:style w:type="character" w:customStyle="1" w:styleId="NzovChar">
    <w:name w:val="Názov Char"/>
    <w:basedOn w:val="Predvolenpsmoodseku"/>
    <w:link w:val="Nzov"/>
    <w:uiPriority w:val="10"/>
    <w:rsid w:val="7D720741"/>
    <w:rPr>
      <w:rFonts w:asciiTheme="majorHAnsi" w:eastAsiaTheme="majorEastAsia" w:hAnsiTheme="majorHAnsi" w:cstheme="majorBidi"/>
      <w:noProof w:val="0"/>
      <w:sz w:val="56"/>
      <w:szCs w:val="56"/>
      <w:lang w:val="sk-SK"/>
    </w:rPr>
  </w:style>
  <w:style w:type="character" w:customStyle="1" w:styleId="PodtitulChar">
    <w:name w:val="Podtitul Char"/>
    <w:basedOn w:val="Predvolenpsmoodseku"/>
    <w:link w:val="Podtitul"/>
    <w:uiPriority w:val="11"/>
    <w:rsid w:val="7D720741"/>
    <w:rPr>
      <w:rFonts w:asciiTheme="minorHAnsi" w:eastAsiaTheme="minorEastAsia" w:hAnsiTheme="minorHAnsi" w:cstheme="minorBidi"/>
      <w:noProof w:val="0"/>
      <w:color w:val="5A5A5A"/>
      <w:lang w:val="sk-SK"/>
    </w:rPr>
  </w:style>
  <w:style w:type="character" w:customStyle="1" w:styleId="CitciaChar">
    <w:name w:val="Citácia Char"/>
    <w:basedOn w:val="Predvolenpsmoodseku"/>
    <w:link w:val="Citcia"/>
    <w:uiPriority w:val="29"/>
    <w:rsid w:val="7D720741"/>
    <w:rPr>
      <w:i/>
      <w:iCs/>
      <w:noProof w:val="0"/>
      <w:color w:val="404040" w:themeColor="text1" w:themeTint="BF"/>
      <w:lang w:val="sk-SK"/>
    </w:rPr>
  </w:style>
  <w:style w:type="character" w:customStyle="1" w:styleId="ZvraznencitciaChar">
    <w:name w:val="Zvýraznená citácia Char"/>
    <w:basedOn w:val="Predvolenpsmoodseku"/>
    <w:link w:val="Zvraznencitcia"/>
    <w:uiPriority w:val="30"/>
    <w:rsid w:val="7D720741"/>
    <w:rPr>
      <w:i/>
      <w:iCs/>
      <w:noProof w:val="0"/>
      <w:color w:val="4472C4" w:themeColor="accent1"/>
      <w:lang w:val="sk-SK"/>
    </w:rPr>
  </w:style>
  <w:style w:type="paragraph" w:styleId="Obsah1">
    <w:name w:val="toc 1"/>
    <w:basedOn w:val="Normlny"/>
    <w:next w:val="Normlny"/>
    <w:uiPriority w:val="39"/>
    <w:unhideWhenUsed/>
    <w:rsid w:val="7D720741"/>
    <w:pPr>
      <w:spacing w:after="100"/>
    </w:pPr>
  </w:style>
  <w:style w:type="paragraph" w:styleId="Obsah2">
    <w:name w:val="toc 2"/>
    <w:basedOn w:val="Normlny"/>
    <w:next w:val="Normlny"/>
    <w:uiPriority w:val="39"/>
    <w:unhideWhenUsed/>
    <w:rsid w:val="7D720741"/>
    <w:pPr>
      <w:spacing w:after="100"/>
      <w:ind w:left="220"/>
    </w:pPr>
  </w:style>
  <w:style w:type="paragraph" w:styleId="Obsah3">
    <w:name w:val="toc 3"/>
    <w:basedOn w:val="Normlny"/>
    <w:next w:val="Normlny"/>
    <w:uiPriority w:val="39"/>
    <w:unhideWhenUsed/>
    <w:rsid w:val="7D720741"/>
    <w:pPr>
      <w:spacing w:after="100"/>
      <w:ind w:left="440"/>
    </w:pPr>
  </w:style>
  <w:style w:type="paragraph" w:styleId="Obsah4">
    <w:name w:val="toc 4"/>
    <w:basedOn w:val="Normlny"/>
    <w:next w:val="Normlny"/>
    <w:uiPriority w:val="39"/>
    <w:unhideWhenUsed/>
    <w:rsid w:val="7D720741"/>
    <w:pPr>
      <w:spacing w:after="100"/>
      <w:ind w:left="660"/>
    </w:pPr>
  </w:style>
  <w:style w:type="paragraph" w:styleId="Obsah5">
    <w:name w:val="toc 5"/>
    <w:basedOn w:val="Normlny"/>
    <w:next w:val="Normlny"/>
    <w:uiPriority w:val="39"/>
    <w:unhideWhenUsed/>
    <w:rsid w:val="7D720741"/>
    <w:pPr>
      <w:spacing w:after="100"/>
      <w:ind w:left="880"/>
    </w:pPr>
  </w:style>
  <w:style w:type="paragraph" w:styleId="Obsah6">
    <w:name w:val="toc 6"/>
    <w:basedOn w:val="Normlny"/>
    <w:next w:val="Normlny"/>
    <w:uiPriority w:val="39"/>
    <w:unhideWhenUsed/>
    <w:rsid w:val="7D720741"/>
    <w:pPr>
      <w:spacing w:after="100"/>
      <w:ind w:left="1100"/>
    </w:pPr>
  </w:style>
  <w:style w:type="paragraph" w:styleId="Obsah7">
    <w:name w:val="toc 7"/>
    <w:basedOn w:val="Normlny"/>
    <w:next w:val="Normlny"/>
    <w:uiPriority w:val="39"/>
    <w:unhideWhenUsed/>
    <w:rsid w:val="7D720741"/>
    <w:pPr>
      <w:spacing w:after="100"/>
      <w:ind w:left="1320"/>
    </w:pPr>
  </w:style>
  <w:style w:type="paragraph" w:styleId="Obsah8">
    <w:name w:val="toc 8"/>
    <w:basedOn w:val="Normlny"/>
    <w:next w:val="Normlny"/>
    <w:uiPriority w:val="39"/>
    <w:unhideWhenUsed/>
    <w:rsid w:val="7D720741"/>
    <w:pPr>
      <w:spacing w:after="100"/>
      <w:ind w:left="1540"/>
    </w:pPr>
  </w:style>
  <w:style w:type="paragraph" w:styleId="Obsah9">
    <w:name w:val="toc 9"/>
    <w:basedOn w:val="Normlny"/>
    <w:next w:val="Normlny"/>
    <w:uiPriority w:val="39"/>
    <w:unhideWhenUsed/>
    <w:rsid w:val="7D720741"/>
    <w:pPr>
      <w:spacing w:after="100"/>
      <w:ind w:left="1760"/>
    </w:pPr>
  </w:style>
  <w:style w:type="paragraph" w:styleId="Textvysvetlivky">
    <w:name w:val="endnote text"/>
    <w:basedOn w:val="Normlny"/>
    <w:link w:val="TextvysvetlivkyChar"/>
    <w:uiPriority w:val="99"/>
    <w:semiHidden/>
    <w:unhideWhenUsed/>
    <w:rsid w:val="7D720741"/>
    <w:rPr>
      <w:sz w:val="20"/>
      <w:szCs w:val="20"/>
    </w:rPr>
  </w:style>
  <w:style w:type="character" w:customStyle="1" w:styleId="TextvysvetlivkyChar">
    <w:name w:val="Text vysvetlivky Char"/>
    <w:basedOn w:val="Predvolenpsmoodseku"/>
    <w:link w:val="Textvysvetlivky"/>
    <w:uiPriority w:val="99"/>
    <w:semiHidden/>
    <w:rsid w:val="7D720741"/>
    <w:rPr>
      <w:noProof w:val="0"/>
      <w:sz w:val="20"/>
      <w:szCs w:val="20"/>
      <w:lang w:val="sk-SK"/>
    </w:rPr>
  </w:style>
  <w:style w:type="paragraph" w:styleId="Pta">
    <w:name w:val="footer"/>
    <w:basedOn w:val="Normlny"/>
    <w:link w:val="PtaChar"/>
    <w:uiPriority w:val="99"/>
    <w:unhideWhenUsed/>
    <w:rsid w:val="7D720741"/>
    <w:pPr>
      <w:tabs>
        <w:tab w:val="center" w:pos="4680"/>
        <w:tab w:val="right" w:pos="9360"/>
      </w:tabs>
    </w:pPr>
  </w:style>
  <w:style w:type="character" w:customStyle="1" w:styleId="PtaChar">
    <w:name w:val="Päta Char"/>
    <w:basedOn w:val="Predvolenpsmoodseku"/>
    <w:link w:val="Pta"/>
    <w:uiPriority w:val="99"/>
    <w:rsid w:val="7D720741"/>
    <w:rPr>
      <w:noProof w:val="0"/>
      <w:lang w:val="sk-SK"/>
    </w:rPr>
  </w:style>
  <w:style w:type="paragraph" w:styleId="Textpoznmkypodiarou">
    <w:name w:val="footnote text"/>
    <w:basedOn w:val="Normlny"/>
    <w:link w:val="TextpoznmkypodiarouChar"/>
    <w:uiPriority w:val="99"/>
    <w:semiHidden/>
    <w:unhideWhenUsed/>
    <w:rsid w:val="7D720741"/>
    <w:rPr>
      <w:sz w:val="20"/>
      <w:szCs w:val="20"/>
    </w:rPr>
  </w:style>
  <w:style w:type="character" w:customStyle="1" w:styleId="TextpoznmkypodiarouChar">
    <w:name w:val="Text poznámky pod čiarou Char"/>
    <w:basedOn w:val="Predvolenpsmoodseku"/>
    <w:link w:val="Textpoznmkypodiarou"/>
    <w:uiPriority w:val="99"/>
    <w:semiHidden/>
    <w:rsid w:val="7D720741"/>
    <w:rPr>
      <w:noProof w:val="0"/>
      <w:sz w:val="20"/>
      <w:szCs w:val="20"/>
      <w:lang w:val="sk-SK"/>
    </w:rPr>
  </w:style>
  <w:style w:type="paragraph" w:styleId="Hlavika">
    <w:name w:val="header"/>
    <w:basedOn w:val="Normlny"/>
    <w:link w:val="HlavikaChar"/>
    <w:uiPriority w:val="99"/>
    <w:unhideWhenUsed/>
    <w:rsid w:val="7D720741"/>
    <w:pPr>
      <w:tabs>
        <w:tab w:val="center" w:pos="4680"/>
        <w:tab w:val="right" w:pos="9360"/>
      </w:tabs>
    </w:pPr>
  </w:style>
  <w:style w:type="character" w:customStyle="1" w:styleId="HlavikaChar">
    <w:name w:val="Hlavička Char"/>
    <w:basedOn w:val="Predvolenpsmoodseku"/>
    <w:link w:val="Hlavika"/>
    <w:uiPriority w:val="99"/>
    <w:rsid w:val="7D720741"/>
    <w:rPr>
      <w:noProof w:val="0"/>
      <w:lang w:val="sk-SK"/>
    </w:rPr>
  </w:style>
  <w:style w:type="paragraph" w:styleId="Textbubliny">
    <w:name w:val="Balloon Text"/>
    <w:basedOn w:val="Normlny"/>
    <w:link w:val="TextbublinyChar"/>
    <w:uiPriority w:val="99"/>
    <w:semiHidden/>
    <w:unhideWhenUsed/>
    <w:rsid w:val="00DD342B"/>
    <w:rPr>
      <w:rFonts w:ascii="Tahoma" w:hAnsi="Tahoma" w:cs="Tahoma"/>
      <w:sz w:val="16"/>
      <w:szCs w:val="16"/>
    </w:rPr>
  </w:style>
  <w:style w:type="character" w:customStyle="1" w:styleId="TextbublinyChar">
    <w:name w:val="Text bubliny Char"/>
    <w:basedOn w:val="Predvolenpsmoodseku"/>
    <w:link w:val="Textbubliny"/>
    <w:uiPriority w:val="99"/>
    <w:semiHidden/>
    <w:rsid w:val="00DD342B"/>
    <w:rPr>
      <w:rFonts w:ascii="Tahoma" w:hAnsi="Tahoma" w:cs="Tahoma"/>
      <w:sz w:val="16"/>
      <w:szCs w:val="16"/>
    </w:rPr>
  </w:style>
  <w:style w:type="character" w:styleId="slostrany">
    <w:name w:val="page number"/>
    <w:basedOn w:val="Predvolenpsmoodseku"/>
    <w:rsid w:val="00DD342B"/>
  </w:style>
  <w:style w:type="paragraph" w:customStyle="1" w:styleId="TextPDU">
    <w:name w:val="TextPDU"/>
    <w:basedOn w:val="Normlny"/>
    <w:link w:val="TextPDUChar"/>
    <w:qFormat/>
    <w:rsid w:val="00641CCB"/>
    <w:pPr>
      <w:jc w:val="both"/>
    </w:pPr>
  </w:style>
  <w:style w:type="paragraph" w:customStyle="1" w:styleId="OdrazkyPDU">
    <w:name w:val="OdrazkyPDU"/>
    <w:basedOn w:val="Odsekzoznamu"/>
    <w:link w:val="OdrazkyPDUChar"/>
    <w:qFormat/>
    <w:rsid w:val="00641CCB"/>
    <w:pPr>
      <w:numPr>
        <w:numId w:val="11"/>
      </w:numPr>
    </w:pPr>
  </w:style>
  <w:style w:type="character" w:customStyle="1" w:styleId="TextPDUChar">
    <w:name w:val="TextPDU Char"/>
    <w:basedOn w:val="Predvolenpsmoodseku"/>
    <w:link w:val="TextPDU"/>
    <w:rsid w:val="00641CCB"/>
  </w:style>
  <w:style w:type="paragraph" w:customStyle="1" w:styleId="Odrazky-aPDU">
    <w:name w:val="Odrazky - a PDU"/>
    <w:basedOn w:val="Odsekzoznamu"/>
    <w:link w:val="Odrazky-aPDUChar"/>
    <w:qFormat/>
    <w:rsid w:val="001B2762"/>
    <w:pPr>
      <w:numPr>
        <w:numId w:val="4"/>
      </w:numPr>
      <w:jc w:val="both"/>
    </w:pPr>
  </w:style>
  <w:style w:type="character" w:customStyle="1" w:styleId="OdsekzoznamuChar">
    <w:name w:val="Odsek zoznamu Char"/>
    <w:basedOn w:val="Predvolenpsmoodseku"/>
    <w:link w:val="Odsekzoznamu"/>
    <w:uiPriority w:val="34"/>
    <w:rsid w:val="00641CCB"/>
  </w:style>
  <w:style w:type="character" w:customStyle="1" w:styleId="OdrazkyPDUChar">
    <w:name w:val="OdrazkyPDU Char"/>
    <w:basedOn w:val="OdsekzoznamuChar"/>
    <w:link w:val="OdrazkyPDU"/>
    <w:rsid w:val="00641CCB"/>
  </w:style>
  <w:style w:type="paragraph" w:customStyle="1" w:styleId="NadpisPDU">
    <w:name w:val="Nadpis PDU"/>
    <w:basedOn w:val="Nadpis1"/>
    <w:link w:val="NadpisPDUChar"/>
    <w:qFormat/>
    <w:rsid w:val="003106F2"/>
    <w:pPr>
      <w:numPr>
        <w:numId w:val="9"/>
      </w:numPr>
    </w:pPr>
  </w:style>
  <w:style w:type="character" w:customStyle="1" w:styleId="Odrazky-aPDUChar">
    <w:name w:val="Odrazky - a PDU Char"/>
    <w:basedOn w:val="OdsekzoznamuChar"/>
    <w:link w:val="Odrazky-aPDU"/>
    <w:rsid w:val="001B2762"/>
  </w:style>
  <w:style w:type="paragraph" w:customStyle="1" w:styleId="identifst7l">
    <w:name w:val="identif st7l"/>
    <w:basedOn w:val="Normlny"/>
    <w:link w:val="identifst7lChar"/>
    <w:qFormat/>
    <w:rsid w:val="001B2762"/>
    <w:pPr>
      <w:tabs>
        <w:tab w:val="left" w:pos="1985"/>
        <w:tab w:val="left" w:pos="3261"/>
      </w:tabs>
      <w:spacing w:line="259" w:lineRule="auto"/>
    </w:pPr>
    <w:rPr>
      <w:rFonts w:eastAsiaTheme="minorEastAsia"/>
    </w:rPr>
  </w:style>
  <w:style w:type="character" w:customStyle="1" w:styleId="NadpisPDUChar">
    <w:name w:val="Nadpis PDU Char"/>
    <w:basedOn w:val="Nadpis1Char"/>
    <w:link w:val="NadpisPDU"/>
    <w:rsid w:val="003106F2"/>
    <w:rPr>
      <w:rFonts w:asciiTheme="majorHAnsi" w:eastAsiaTheme="majorEastAsia" w:hAnsiTheme="majorHAnsi" w:cstheme="majorBidi"/>
      <w:color w:val="2F5496" w:themeColor="accent1" w:themeShade="BF"/>
      <w:sz w:val="32"/>
      <w:szCs w:val="32"/>
    </w:rPr>
  </w:style>
  <w:style w:type="paragraph" w:customStyle="1" w:styleId="Nadpis2PDU">
    <w:name w:val="Nadpis2 PDU"/>
    <w:basedOn w:val="NadpisPDU"/>
    <w:link w:val="Nadpis2PDUChar"/>
    <w:qFormat/>
    <w:rsid w:val="009324C4"/>
    <w:pPr>
      <w:numPr>
        <w:ilvl w:val="1"/>
      </w:numPr>
    </w:pPr>
    <w:rPr>
      <w:sz w:val="24"/>
      <w:szCs w:val="24"/>
    </w:rPr>
  </w:style>
  <w:style w:type="character" w:customStyle="1" w:styleId="identifst7lChar">
    <w:name w:val="identif st7l Char"/>
    <w:basedOn w:val="Predvolenpsmoodseku"/>
    <w:link w:val="identifst7l"/>
    <w:rsid w:val="001B2762"/>
    <w:rPr>
      <w:rFonts w:eastAsiaTheme="minorEastAsia"/>
    </w:rPr>
  </w:style>
  <w:style w:type="character" w:customStyle="1" w:styleId="Nadpis2PDUChar">
    <w:name w:val="Nadpis2 PDU Char"/>
    <w:basedOn w:val="NadpisPDUChar"/>
    <w:link w:val="Nadpis2PDU"/>
    <w:rsid w:val="009324C4"/>
    <w:rPr>
      <w:rFonts w:asciiTheme="majorHAnsi" w:eastAsiaTheme="majorEastAsia" w:hAnsiTheme="majorHAnsi" w:cstheme="majorBidi"/>
      <w:color w:val="2F5496" w:themeColor="accent1" w:themeShade="BF"/>
      <w:sz w:val="32"/>
      <w:szCs w:val="32"/>
    </w:rPr>
  </w:style>
  <w:style w:type="table" w:styleId="Mriekatabuky">
    <w:name w:val="Table Grid"/>
    <w:basedOn w:val="Normlnatabuka"/>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komentra">
    <w:name w:val="annotation text"/>
    <w:basedOn w:val="Normlny"/>
    <w:link w:val="TextkomentraChar"/>
    <w:uiPriority w:val="99"/>
    <w:semiHidden/>
    <w:unhideWhenUsed/>
    <w:rPr>
      <w:sz w:val="20"/>
      <w:szCs w:val="20"/>
    </w:rPr>
  </w:style>
  <w:style w:type="character" w:customStyle="1" w:styleId="TextkomentraChar">
    <w:name w:val="Text komentára Char"/>
    <w:basedOn w:val="Predvolenpsmoodseku"/>
    <w:link w:val="Textkomentra"/>
    <w:uiPriority w:val="99"/>
    <w:semiHidden/>
    <w:rPr>
      <w:sz w:val="20"/>
      <w:szCs w:val="20"/>
    </w:rPr>
  </w:style>
  <w:style w:type="character" w:styleId="Odkaznakomentr">
    <w:name w:val="annotation reference"/>
    <w:basedOn w:val="Predvolenpsmoodseku"/>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1681442a-7769-4465-8664-f93724b80f5e">
      <UserInfo>
        <DisplayName>Boris Dúha</DisplayName>
        <AccountId>14</AccountId>
        <AccountType/>
      </UserInfo>
    </SharedWithUsers>
    <lcf76f155ced4ddcb4097134ff3c332f xmlns="a5349d23-1bf6-4fa1-ba79-be4f0320edda">
      <Terms xmlns="http://schemas.microsoft.com/office/infopath/2007/PartnerControls"/>
    </lcf76f155ced4ddcb4097134ff3c332f>
    <TaxCatchAll xmlns="1681442a-7769-4465-8664-f93724b80f5e" xsi:nil="true"/>
    <_Flow_SignoffStatus xmlns="a5349d23-1bf6-4fa1-ba79-be4f0320edd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6B35AF4EA64049468D48584B28664B83" ma:contentTypeVersion="19" ma:contentTypeDescription="Umožňuje vytvoriť nový dokument." ma:contentTypeScope="" ma:versionID="dc532bc5c9dd2a33ab5847bf0332899a">
  <xsd:schema xmlns:xsd="http://www.w3.org/2001/XMLSchema" xmlns:xs="http://www.w3.org/2001/XMLSchema" xmlns:p="http://schemas.microsoft.com/office/2006/metadata/properties" xmlns:ns2="a5349d23-1bf6-4fa1-ba79-be4f0320edda" xmlns:ns3="1681442a-7769-4465-8664-f93724b80f5e" targetNamespace="http://schemas.microsoft.com/office/2006/metadata/properties" ma:root="true" ma:fieldsID="e370ac701d617c50c5a06b1e65d2357a" ns2:_="" ns3:_="">
    <xsd:import namespace="a5349d23-1bf6-4fa1-ba79-be4f0320edda"/>
    <xsd:import namespace="1681442a-7769-4465-8664-f93724b80f5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_Flow_SignoffStatu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349d23-1bf6-4fa1-ba79-be4f0320e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_Flow_SignoffStatus" ma:index="20" nillable="true" ma:displayName="Stav odhlásenia" ma:internalName="Stav_x0020_odhl_x00e1_senia">
      <xsd:simpleType>
        <xsd:restriction base="dms:Text"/>
      </xsd:simpleType>
    </xsd:element>
    <xsd:element name="lcf76f155ced4ddcb4097134ff3c332f" ma:index="22" nillable="true" ma:taxonomy="true" ma:internalName="lcf76f155ced4ddcb4097134ff3c332f" ma:taxonomyFieldName="MediaServiceImageTags" ma:displayName="Značky obrázka" ma:readOnly="false" ma:fieldId="{5cf76f15-5ced-4ddc-b409-7134ff3c332f}" ma:taxonomyMulti="true" ma:sspId="c0e4408e-6295-4a97-8d69-12c0d4f0b35d"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81442a-7769-4465-8664-f93724b80f5e" elementFormDefault="qualified">
    <xsd:import namespace="http://schemas.microsoft.com/office/2006/documentManagement/types"/>
    <xsd:import namespace="http://schemas.microsoft.com/office/infopath/2007/PartnerControls"/>
    <xsd:element name="SharedWithUsers" ma:index="10"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Zdieľané s podrobnosťami" ma:internalName="SharedWithDetails" ma:readOnly="true">
      <xsd:simpleType>
        <xsd:restriction base="dms:Note">
          <xsd:maxLength value="255"/>
        </xsd:restriction>
      </xsd:simpleType>
    </xsd:element>
    <xsd:element name="TaxCatchAll" ma:index="23" nillable="true" ma:displayName="Taxonomy Catch All Column" ma:hidden="true" ma:list="{1e3e9f65-ddea-4303-85e8-5815d2d4820b}" ma:internalName="TaxCatchAll" ma:showField="CatchAllData" ma:web="1681442a-7769-4465-8664-f93724b80f5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F95E8D-BCEB-4AED-8468-CA1606905340}">
  <ds:schemaRefs>
    <ds:schemaRef ds:uri="http://schemas.microsoft.com/office/2006/metadata/properties"/>
    <ds:schemaRef ds:uri="http://schemas.microsoft.com/office/infopath/2007/PartnerControls"/>
    <ds:schemaRef ds:uri="1681442a-7769-4465-8664-f93724b80f5e"/>
    <ds:schemaRef ds:uri="a5349d23-1bf6-4fa1-ba79-be4f0320edda"/>
  </ds:schemaRefs>
</ds:datastoreItem>
</file>

<file path=customXml/itemProps2.xml><?xml version="1.0" encoding="utf-8"?>
<ds:datastoreItem xmlns:ds="http://schemas.openxmlformats.org/officeDocument/2006/customXml" ds:itemID="{B3D372C3-852E-489E-87DC-8CEE0C06789B}">
  <ds:schemaRefs>
    <ds:schemaRef ds:uri="http://schemas.microsoft.com/sharepoint/v3/contenttype/forms"/>
  </ds:schemaRefs>
</ds:datastoreItem>
</file>

<file path=customXml/itemProps3.xml><?xml version="1.0" encoding="utf-8"?>
<ds:datastoreItem xmlns:ds="http://schemas.openxmlformats.org/officeDocument/2006/customXml" ds:itemID="{68B96510-5C42-4C44-890F-5B30548501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349d23-1bf6-4fa1-ba79-be4f0320edda"/>
    <ds:schemaRef ds:uri="1681442a-7769-4465-8664-f93724b80f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1759</Words>
  <Characters>10028</Characters>
  <Application>Microsoft Office Word</Application>
  <DocSecurity>0</DocSecurity>
  <Lines>83</Lines>
  <Paragraphs>23</Paragraphs>
  <ScaleCrop>false</ScaleCrop>
  <HeadingPairs>
    <vt:vector size="2" baseType="variant">
      <vt:variant>
        <vt:lpstr>Názov</vt:lpstr>
      </vt:variant>
      <vt:variant>
        <vt:i4>1</vt:i4>
      </vt:variant>
    </vt:vector>
  </HeadingPairs>
  <TitlesOfParts>
    <vt:vector size="1" baseType="lpstr">
      <vt:lpstr/>
    </vt:vector>
  </TitlesOfParts>
  <Manager/>
  <Company/>
  <LinksUpToDate>false</LinksUpToDate>
  <CharactersWithSpaces>11764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2024-11-27T11:54:00Z</dcterms:created>
  <dcterms:modified xsi:type="dcterms:W3CDTF">2024-11-27T11:54:00Z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0x0101006B35AF4EA64049468D48584B28664B83</vt:lpwstr>
  </property>
</Properties>
</file>