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FDC07" w14:textId="7F34BA90" w:rsidR="00BE0EAC" w:rsidRDefault="00601EB8" w:rsidP="00BE0EAC">
      <w:pPr>
        <w:pStyle w:val="NadpisPDU"/>
        <w:numPr>
          <w:ilvl w:val="0"/>
          <w:numId w:val="0"/>
        </w:numPr>
        <w:ind w:left="720" w:hanging="360"/>
      </w:pPr>
      <w:bookmarkStart w:id="0" w:name="_GoBack"/>
      <w:bookmarkEnd w:id="0"/>
      <w:r>
        <w:t>Príloha</w:t>
      </w:r>
      <w:r w:rsidR="00A576CD">
        <w:t xml:space="preserve"> P3 </w:t>
      </w:r>
      <w:r w:rsidR="3C2F2A7F">
        <w:t>O</w:t>
      </w:r>
      <w:r w:rsidR="00A576CD">
        <w:t xml:space="preserve">pis </w:t>
      </w:r>
      <w:r>
        <w:t>súčasného</w:t>
      </w:r>
      <w:r w:rsidR="00A576CD">
        <w:t xml:space="preserve"> stavu</w:t>
      </w:r>
    </w:p>
    <w:p w14:paraId="532FDD75" w14:textId="77777777" w:rsidR="00A576CD" w:rsidRDefault="00A576CD" w:rsidP="0FC5B4C1">
      <w:pPr>
        <w:pStyle w:val="TextPDU"/>
      </w:pPr>
    </w:p>
    <w:p w14:paraId="4706EEAB" w14:textId="404D6FF2" w:rsidR="00083AB3" w:rsidRDefault="4873894C" w:rsidP="0FC5B4C1">
      <w:pPr>
        <w:pStyle w:val="TextPDU"/>
      </w:pPr>
      <w:r>
        <w:t xml:space="preserve"> Bezpečnostná sieťová infraštruktúra v prostredí SSD je pomerne komplexná, vznikla budovaním a integráciou rôznych infraštruktúr, služieb a aplikácií. Návrh nového riešenia musí do budúcna poskytova</w:t>
      </w:r>
      <w:r w:rsidR="009B2A32">
        <w:t>ť</w:t>
      </w:r>
      <w:r>
        <w:t xml:space="preserve"> moderné technológie pre zabezpečenie organizácie a zároveň zjednodušenie práce administrátorov. Zároveň nové  riešenie musí poskytovať flexibilitu pre rast a potenciálnu zmenu architektúry do budúcna. Rovnako nové riešenie musí zabezpečiť oddelenie technologických a administratívnych sietí na fyzicky oddelených zariadeniach.</w:t>
      </w:r>
    </w:p>
    <w:p w14:paraId="6C577D61" w14:textId="77777777" w:rsidR="00555F91" w:rsidRDefault="00555F91" w:rsidP="009064EA">
      <w:pPr>
        <w:spacing w:line="259" w:lineRule="auto"/>
        <w:rPr>
          <w:rFonts w:eastAsiaTheme="minorEastAsia"/>
        </w:rPr>
      </w:pPr>
    </w:p>
    <w:p w14:paraId="19FB4E19" w14:textId="21CACD2B" w:rsidR="008F29E1" w:rsidRDefault="00555F91" w:rsidP="008F29E1">
      <w:pPr>
        <w:pStyle w:val="NadpisPDU"/>
        <w:numPr>
          <w:ilvl w:val="0"/>
          <w:numId w:val="20"/>
        </w:numPr>
      </w:pPr>
      <w:r>
        <w:t xml:space="preserve">Základné členenie </w:t>
      </w:r>
      <w:r w:rsidR="008F29E1">
        <w:t>infraštruktúry</w:t>
      </w:r>
      <w:r>
        <w:t xml:space="preserve"> obstarávateľa</w:t>
      </w:r>
    </w:p>
    <w:p w14:paraId="015A293D" w14:textId="77777777" w:rsidR="008F29E1" w:rsidRDefault="008F29E1" w:rsidP="008F29E1">
      <w:pPr>
        <w:pStyle w:val="NadpisPDU"/>
        <w:numPr>
          <w:ilvl w:val="0"/>
          <w:numId w:val="0"/>
        </w:numPr>
        <w:ind w:left="360"/>
      </w:pPr>
    </w:p>
    <w:p w14:paraId="38A96070" w14:textId="58A63E2F" w:rsidR="00555F91" w:rsidRDefault="001523E8" w:rsidP="00555F91">
      <w:pPr>
        <w:pStyle w:val="TextPDU"/>
      </w:pPr>
      <w:r>
        <w:t>Infraštruktúra</w:t>
      </w:r>
      <w:r w:rsidR="00555F91">
        <w:t xml:space="preserve"> </w:t>
      </w:r>
      <w:r>
        <w:t>obstarávateľa</w:t>
      </w:r>
      <w:r w:rsidR="00555F91">
        <w:t xml:space="preserve"> je z pohľadu tohto dokumentu možné členiť na </w:t>
      </w:r>
      <w:r>
        <w:t>nasledujúce</w:t>
      </w:r>
      <w:r w:rsidR="00555F91">
        <w:t xml:space="preserve"> logické funkčné bloky:</w:t>
      </w:r>
    </w:p>
    <w:p w14:paraId="620956F1" w14:textId="77777777" w:rsidR="008F29E1" w:rsidRDefault="008F29E1" w:rsidP="00555F91">
      <w:pPr>
        <w:pStyle w:val="TextPDU"/>
      </w:pPr>
    </w:p>
    <w:p w14:paraId="25716D5B" w14:textId="51A5D2AF" w:rsidR="00555F91" w:rsidRDefault="00555F91" w:rsidP="00555F91">
      <w:pPr>
        <w:pStyle w:val="TextPDU"/>
        <w:numPr>
          <w:ilvl w:val="0"/>
          <w:numId w:val="21"/>
        </w:numPr>
      </w:pPr>
      <w:r>
        <w:t>DMZ</w:t>
      </w:r>
      <w:r w:rsidR="00623C95">
        <w:t xml:space="preserve"> – oddeľuje Internet od ostatných funkčných blokov</w:t>
      </w:r>
    </w:p>
    <w:p w14:paraId="7DAF56E5" w14:textId="42E9C2B2" w:rsidR="00623C95" w:rsidRDefault="00623C95" w:rsidP="00555F91">
      <w:pPr>
        <w:pStyle w:val="TextPDU"/>
        <w:numPr>
          <w:ilvl w:val="0"/>
          <w:numId w:val="21"/>
        </w:numPr>
      </w:pPr>
      <w:r>
        <w:t xml:space="preserve">AWAN – sieť pre administratívnych používateľov </w:t>
      </w:r>
    </w:p>
    <w:p w14:paraId="30237D8E" w14:textId="2EC97B1C" w:rsidR="00623C95" w:rsidRDefault="00D04062" w:rsidP="00555F91">
      <w:pPr>
        <w:pStyle w:val="TextPDU"/>
        <w:numPr>
          <w:ilvl w:val="0"/>
          <w:numId w:val="21"/>
        </w:numPr>
      </w:pPr>
      <w:r>
        <w:t>BLACK – backbone prepájajúci všetky funkčné bloky medzi sebou</w:t>
      </w:r>
    </w:p>
    <w:p w14:paraId="358C1BDB" w14:textId="6EC04EAA" w:rsidR="00D04062" w:rsidRDefault="00D04062" w:rsidP="00555F91">
      <w:pPr>
        <w:pStyle w:val="TextPDU"/>
        <w:numPr>
          <w:ilvl w:val="0"/>
          <w:numId w:val="21"/>
        </w:numPr>
      </w:pPr>
      <w:r>
        <w:t>DataCentrum (DC) – poskytuje štandardné IT služby</w:t>
      </w:r>
      <w:r w:rsidR="000D2F44">
        <w:t xml:space="preserve">. </w:t>
      </w:r>
      <w:r w:rsidR="001523E8">
        <w:t>Ďalej</w:t>
      </w:r>
      <w:r w:rsidR="000D2F44">
        <w:t xml:space="preserve"> sa </w:t>
      </w:r>
      <w:r w:rsidR="001523E8">
        <w:t>člení</w:t>
      </w:r>
      <w:r w:rsidR="000D2F44">
        <w:t xml:space="preserve"> na oddelen</w:t>
      </w:r>
      <w:r w:rsidR="001523E8">
        <w:t>e</w:t>
      </w:r>
      <w:r w:rsidR="000D2F44">
        <w:t xml:space="preserve"> </w:t>
      </w:r>
      <w:r w:rsidR="00514F33">
        <w:t>zóny</w:t>
      </w:r>
      <w:r w:rsidR="000D2F44">
        <w:t xml:space="preserve"> Frontend a Backend</w:t>
      </w:r>
    </w:p>
    <w:p w14:paraId="102CBFB5" w14:textId="1EA87A8A" w:rsidR="00D04062" w:rsidRDefault="00D04062" w:rsidP="00555F91">
      <w:pPr>
        <w:pStyle w:val="TextPDU"/>
        <w:numPr>
          <w:ilvl w:val="0"/>
          <w:numId w:val="21"/>
        </w:numPr>
      </w:pPr>
      <w:r>
        <w:t xml:space="preserve">TWAN – sieť </w:t>
      </w:r>
      <w:r w:rsidR="00514F33">
        <w:t>obsahujúca</w:t>
      </w:r>
      <w:r>
        <w:t xml:space="preserve"> zariadenia typu IoT/OT</w:t>
      </w:r>
    </w:p>
    <w:p w14:paraId="335A3DA8" w14:textId="1B9DFFB4" w:rsidR="00D04062" w:rsidRDefault="004308C2" w:rsidP="00555F91">
      <w:pPr>
        <w:pStyle w:val="TextPDU"/>
        <w:numPr>
          <w:ilvl w:val="0"/>
          <w:numId w:val="21"/>
        </w:numPr>
      </w:pPr>
      <w:r>
        <w:t xml:space="preserve">IBS – </w:t>
      </w:r>
      <w:r w:rsidR="00514F33">
        <w:t>sieť</w:t>
      </w:r>
      <w:r>
        <w:t xml:space="preserve"> </w:t>
      </w:r>
      <w:r w:rsidR="00514F33">
        <w:t>obsahujúca</w:t>
      </w:r>
      <w:r>
        <w:t xml:space="preserve"> prvky </w:t>
      </w:r>
      <w:r w:rsidR="00514F33">
        <w:t>poskytujúce</w:t>
      </w:r>
      <w:r>
        <w:t xml:space="preserve"> </w:t>
      </w:r>
      <w:r w:rsidR="00514F33">
        <w:t>objektovú</w:t>
      </w:r>
      <w:r>
        <w:t xml:space="preserve"> </w:t>
      </w:r>
      <w:r w:rsidR="00514F33">
        <w:t>bezpečnosť</w:t>
      </w:r>
    </w:p>
    <w:p w14:paraId="17A2E261" w14:textId="03BC6DA1" w:rsidR="00E80DA6" w:rsidRDefault="00E80DA6" w:rsidP="00555F91">
      <w:pPr>
        <w:pStyle w:val="TextPDU"/>
        <w:numPr>
          <w:ilvl w:val="0"/>
          <w:numId w:val="21"/>
        </w:numPr>
      </w:pPr>
      <w:r>
        <w:t xml:space="preserve">OOB – oddelenia </w:t>
      </w:r>
      <w:r w:rsidR="00514F33">
        <w:t>sieť</w:t>
      </w:r>
      <w:r>
        <w:t xml:space="preserve"> pre </w:t>
      </w:r>
      <w:r w:rsidR="00514F33">
        <w:t>správu</w:t>
      </w:r>
      <w:r>
        <w:t xml:space="preserve"> </w:t>
      </w:r>
      <w:r w:rsidR="00514F33">
        <w:t>ostatných</w:t>
      </w:r>
      <w:r>
        <w:t xml:space="preserve"> IT </w:t>
      </w:r>
      <w:r w:rsidR="00514F33">
        <w:t>zariadení</w:t>
      </w:r>
      <w:r>
        <w:t xml:space="preserve"> a </w:t>
      </w:r>
      <w:r w:rsidR="00514F33">
        <w:t>sieťovej</w:t>
      </w:r>
      <w:r>
        <w:t xml:space="preserve"> </w:t>
      </w:r>
      <w:r w:rsidR="00514F33">
        <w:t>infraštruktúry</w:t>
      </w:r>
    </w:p>
    <w:p w14:paraId="4123F9C5" w14:textId="286423AF" w:rsidR="00E80DA6" w:rsidRDefault="00E80DA6" w:rsidP="00555F91">
      <w:pPr>
        <w:pStyle w:val="TextPDU"/>
        <w:numPr>
          <w:ilvl w:val="0"/>
          <w:numId w:val="21"/>
        </w:numPr>
      </w:pPr>
      <w:r>
        <w:t xml:space="preserve">EVPN – </w:t>
      </w:r>
      <w:r w:rsidR="00514F33">
        <w:t>časť</w:t>
      </w:r>
      <w:r>
        <w:t xml:space="preserve"> siete v ktorej </w:t>
      </w:r>
      <w:r w:rsidR="00514F33">
        <w:t>sú</w:t>
      </w:r>
      <w:r>
        <w:t xml:space="preserve"> </w:t>
      </w:r>
      <w:r w:rsidR="00514F33">
        <w:t>ukončené</w:t>
      </w:r>
      <w:r>
        <w:t xml:space="preserve"> Remote Access </w:t>
      </w:r>
      <w:r w:rsidR="00514F33">
        <w:t>prístupy</w:t>
      </w:r>
      <w:r>
        <w:t xml:space="preserve"> </w:t>
      </w:r>
      <w:r w:rsidR="00514F33">
        <w:t>zamestnávateľov</w:t>
      </w:r>
      <w:r>
        <w:t xml:space="preserve">, </w:t>
      </w:r>
      <w:r w:rsidR="00514F33">
        <w:t>dodávateľov</w:t>
      </w:r>
      <w:r>
        <w:t xml:space="preserve"> a </w:t>
      </w:r>
      <w:r w:rsidR="00514F33">
        <w:t>iných</w:t>
      </w:r>
      <w:r>
        <w:t xml:space="preserve"> </w:t>
      </w:r>
      <w:r w:rsidR="00514F33">
        <w:t>tretích</w:t>
      </w:r>
      <w:r>
        <w:t xml:space="preserve"> </w:t>
      </w:r>
      <w:r w:rsidR="00514F33">
        <w:t>strán</w:t>
      </w:r>
      <w:r>
        <w:t xml:space="preserve"> </w:t>
      </w:r>
    </w:p>
    <w:p w14:paraId="278BD5ED" w14:textId="77777777" w:rsidR="004308C2" w:rsidRDefault="004308C2" w:rsidP="00E80DA6">
      <w:pPr>
        <w:pStyle w:val="TextPDU"/>
      </w:pPr>
    </w:p>
    <w:p w14:paraId="29F141B1" w14:textId="5501B9FB" w:rsidR="00E80DA6" w:rsidRDefault="00E80DA6" w:rsidP="00E80DA6">
      <w:pPr>
        <w:pStyle w:val="TextPDU"/>
      </w:pPr>
      <w:r>
        <w:t xml:space="preserve">Predmetom obnovy </w:t>
      </w:r>
      <w:r w:rsidR="00514F33">
        <w:t>zariadení</w:t>
      </w:r>
      <w:r>
        <w:t xml:space="preserve"> v tomto </w:t>
      </w:r>
      <w:r w:rsidR="00514F33">
        <w:t>obstarávaní</w:t>
      </w:r>
      <w:r>
        <w:t xml:space="preserve"> </w:t>
      </w:r>
      <w:r w:rsidR="00514F33">
        <w:t>sú</w:t>
      </w:r>
      <w:r>
        <w:t xml:space="preserve"> </w:t>
      </w:r>
      <w:r w:rsidR="00514F33">
        <w:t>technológie</w:t>
      </w:r>
      <w:r>
        <w:t xml:space="preserve"> a </w:t>
      </w:r>
      <w:r w:rsidR="00514F33">
        <w:t>systémy</w:t>
      </w:r>
      <w:r>
        <w:t xml:space="preserve"> </w:t>
      </w:r>
      <w:r w:rsidR="00514F33">
        <w:t>nachádzajúce</w:t>
      </w:r>
      <w:r>
        <w:t xml:space="preserve"> sa v blokoch AWAN, DC, TWAN, IBS, OOB a EVPN. </w:t>
      </w:r>
      <w:r w:rsidR="00514F33">
        <w:t>Infraštruktúra</w:t>
      </w:r>
      <w:r>
        <w:t xml:space="preserve"> v </w:t>
      </w:r>
      <w:r w:rsidR="00514F33">
        <w:t>zónach</w:t>
      </w:r>
      <w:r>
        <w:t xml:space="preserve"> DMZ a BLACK </w:t>
      </w:r>
      <w:r w:rsidR="00514F33">
        <w:t>ostáva</w:t>
      </w:r>
      <w:r>
        <w:t xml:space="preserve"> v </w:t>
      </w:r>
      <w:r w:rsidR="00514F33">
        <w:t>rámci</w:t>
      </w:r>
      <w:r>
        <w:t xml:space="preserve"> </w:t>
      </w:r>
      <w:r w:rsidR="00514F33">
        <w:t>implementácie</w:t>
      </w:r>
      <w:r>
        <w:t xml:space="preserve"> </w:t>
      </w:r>
      <w:r w:rsidR="00514F33">
        <w:t>riešenia</w:t>
      </w:r>
      <w:r>
        <w:t xml:space="preserve"> tohto </w:t>
      </w:r>
      <w:r w:rsidR="00514F33">
        <w:t>obstarávania</w:t>
      </w:r>
      <w:r>
        <w:t xml:space="preserve"> </w:t>
      </w:r>
      <w:r w:rsidR="00514F33">
        <w:t>nezmenená</w:t>
      </w:r>
      <w:r w:rsidR="00934D5A">
        <w:t>.</w:t>
      </w:r>
    </w:p>
    <w:p w14:paraId="737D613E" w14:textId="77777777" w:rsidR="00555F91" w:rsidRDefault="00555F91" w:rsidP="009064EA">
      <w:pPr>
        <w:spacing w:line="259" w:lineRule="auto"/>
        <w:rPr>
          <w:rFonts w:eastAsiaTheme="minorEastAsia"/>
        </w:rPr>
      </w:pPr>
    </w:p>
    <w:p w14:paraId="2B6CED70" w14:textId="30C6ECC0" w:rsidR="0595778C" w:rsidRDefault="00714986" w:rsidP="003106F2">
      <w:pPr>
        <w:pStyle w:val="NadpisPDU"/>
      </w:pPr>
      <w:r>
        <w:t>Zónovací FW (FW-WAN)</w:t>
      </w:r>
    </w:p>
    <w:p w14:paraId="58CF52DE" w14:textId="77777777" w:rsidR="000B409E" w:rsidRDefault="000B409E" w:rsidP="000B409E"/>
    <w:p w14:paraId="67CC773C" w14:textId="7AF920AB" w:rsidR="00BC3B93" w:rsidRPr="00D1369B" w:rsidRDefault="00BC3B93" w:rsidP="00BC3B93">
      <w:r w:rsidRPr="4D5FB0B9">
        <w:t>Centrál</w:t>
      </w:r>
      <w:r>
        <w:t>ne</w:t>
      </w:r>
      <w:r w:rsidRPr="4D5FB0B9">
        <w:t xml:space="preserve"> zónovac</w:t>
      </w:r>
      <w:r>
        <w:t>ie</w:t>
      </w:r>
      <w:r w:rsidRPr="4D5FB0B9">
        <w:t xml:space="preserve"> firewall</w:t>
      </w:r>
      <w:r>
        <w:t>-y</w:t>
      </w:r>
      <w:r w:rsidRPr="4D5FB0B9">
        <w:t xml:space="preserve"> FW-WAN (ZAX</w:t>
      </w:r>
      <w:r>
        <w:t>,</w:t>
      </w:r>
      <w:r w:rsidRPr="4D5FB0B9">
        <w:t>VAT</w:t>
      </w:r>
      <w:r>
        <w:t>,BBX</w:t>
      </w:r>
      <w:r w:rsidRPr="00662115">
        <w:t>)</w:t>
      </w:r>
      <w:r w:rsidR="00CE250D">
        <w:t>, k</w:t>
      </w:r>
      <w:r w:rsidRPr="00662115">
        <w:t>toré</w:t>
      </w:r>
      <w:r w:rsidRPr="4D5FB0B9">
        <w:t xml:space="preserve"> </w:t>
      </w:r>
      <w:r>
        <w:t>sú</w:t>
      </w:r>
      <w:r w:rsidRPr="4D5FB0B9">
        <w:t xml:space="preserve"> geograficky </w:t>
      </w:r>
      <w:r>
        <w:t xml:space="preserve">inštalované v lokalitách </w:t>
      </w:r>
      <w:r w:rsidRPr="4D5FB0B9">
        <w:t>Žilina</w:t>
      </w:r>
      <w:r>
        <w:t xml:space="preserve">, </w:t>
      </w:r>
      <w:r w:rsidRPr="4D5FB0B9">
        <w:t>Varín</w:t>
      </w:r>
      <w:r>
        <w:t>, Banská Bystrica-Bánoš</w:t>
      </w:r>
      <w:r w:rsidR="0057227C">
        <w:t>,</w:t>
      </w:r>
      <w:r w:rsidRPr="4D5FB0B9">
        <w:t xml:space="preserve"> poskytuj</w:t>
      </w:r>
      <w:r>
        <w:t>ú</w:t>
      </w:r>
      <w:r w:rsidRPr="4D5FB0B9">
        <w:t xml:space="preserve"> segmentáciu siete a bezpečnostné funkcie. </w:t>
      </w:r>
    </w:p>
    <w:p w14:paraId="2A072838" w14:textId="77777777" w:rsidR="00BC3B93" w:rsidRPr="00D1369B" w:rsidRDefault="00BC3B93" w:rsidP="00BC3B93"/>
    <w:p w14:paraId="7AB9B7C9" w14:textId="39D70A8E" w:rsidR="00714986" w:rsidRPr="00D1369B" w:rsidRDefault="00BC3B93" w:rsidP="00714986">
      <w:r>
        <w:t xml:space="preserve">Pre lokality </w:t>
      </w:r>
      <w:r w:rsidR="00D649BB" w:rsidRPr="00662115">
        <w:t>Žilina</w:t>
      </w:r>
      <w:r>
        <w:t>, Varín sa j</w:t>
      </w:r>
      <w:r w:rsidRPr="00D1369B">
        <w:t xml:space="preserve">edná sa o Fortigate 1500D a obsahuje 3 </w:t>
      </w:r>
      <w:r w:rsidR="0057227C" w:rsidRPr="00D1369B">
        <w:t>virtuálne</w:t>
      </w:r>
      <w:r w:rsidRPr="00D1369B">
        <w:t xml:space="preserve"> systémy tzv.</w:t>
      </w:r>
      <w:r w:rsidR="00416D71">
        <w:t xml:space="preserve"> </w:t>
      </w:r>
      <w:r w:rsidR="00381517">
        <w:t>VDOM</w:t>
      </w:r>
      <w:r w:rsidR="00416D71">
        <w:t>y</w:t>
      </w:r>
      <w:r w:rsidR="001631EC">
        <w:t>:</w:t>
      </w:r>
      <w:r w:rsidR="00714986" w:rsidRPr="00D1369B">
        <w:t xml:space="preserve"> </w:t>
      </w:r>
    </w:p>
    <w:p w14:paraId="41CC98B9" w14:textId="232AF465" w:rsidR="00714986" w:rsidRPr="00D1369B" w:rsidRDefault="00714986" w:rsidP="00054BE9">
      <w:pPr>
        <w:pStyle w:val="OdrazkyPDU"/>
      </w:pPr>
      <w:r w:rsidRPr="00662115">
        <w:t xml:space="preserve">TWAN - </w:t>
      </w:r>
      <w:r w:rsidR="002A38B8" w:rsidRPr="00662115">
        <w:t>Technologická</w:t>
      </w:r>
      <w:r w:rsidRPr="00662115">
        <w:t xml:space="preserve"> </w:t>
      </w:r>
      <w:r w:rsidR="002A38B8" w:rsidRPr="00662115">
        <w:t>sieť</w:t>
      </w:r>
      <w:r w:rsidRPr="00662115">
        <w:t xml:space="preserve"> </w:t>
      </w:r>
    </w:p>
    <w:p w14:paraId="610BD10A" w14:textId="1DA764D1" w:rsidR="00714986" w:rsidRPr="00D1369B" w:rsidRDefault="00714986" w:rsidP="00054BE9">
      <w:pPr>
        <w:pStyle w:val="OdrazkyPDU"/>
      </w:pPr>
      <w:r w:rsidRPr="00D1369B">
        <w:t>IBS - Integrovaný bezpečnostný systém</w:t>
      </w:r>
    </w:p>
    <w:p w14:paraId="1D5F52B0" w14:textId="39D3793F" w:rsidR="00714986" w:rsidRPr="00D1369B" w:rsidRDefault="00714986" w:rsidP="00054BE9">
      <w:pPr>
        <w:pStyle w:val="OdrazkyPDU"/>
      </w:pPr>
      <w:r w:rsidRPr="00D1369B">
        <w:t xml:space="preserve">AWAN - </w:t>
      </w:r>
      <w:r w:rsidR="002A38B8" w:rsidRPr="00662115">
        <w:t>Administratívna</w:t>
      </w:r>
      <w:r w:rsidRPr="00D1369B">
        <w:t xml:space="preserve"> WAN</w:t>
      </w:r>
    </w:p>
    <w:p w14:paraId="19591A04" w14:textId="77777777" w:rsidR="00B33E98" w:rsidRDefault="00B33E98" w:rsidP="00714986"/>
    <w:p w14:paraId="64C6A30E" w14:textId="7D0A9092" w:rsidR="00714986" w:rsidRPr="00D1369B" w:rsidRDefault="00A123FD" w:rsidP="00714986">
      <w:r>
        <w:lastRenderedPageBreak/>
        <w:t>Re</w:t>
      </w:r>
      <w:r w:rsidR="0040766E">
        <w:t>žim vysokej dostupnosti</w:t>
      </w:r>
      <w:r w:rsidR="000D2732">
        <w:t xml:space="preserve"> je riešený </w:t>
      </w:r>
      <w:r w:rsidR="00A231A9">
        <w:t xml:space="preserve">prostredníctvom </w:t>
      </w:r>
      <w:r w:rsidR="008D57CD" w:rsidRPr="00662115">
        <w:t>dynamického</w:t>
      </w:r>
      <w:r w:rsidR="00A231A9">
        <w:t xml:space="preserve"> routovacieho protokolu </w:t>
      </w:r>
      <w:r w:rsidR="00377A11">
        <w:t xml:space="preserve">BGP pomocou </w:t>
      </w:r>
      <w:r w:rsidR="008D57CD" w:rsidRPr="00662115">
        <w:t>ktorého</w:t>
      </w:r>
      <w:r w:rsidR="00377A11">
        <w:t xml:space="preserve"> je riešené </w:t>
      </w:r>
      <w:r w:rsidR="00714986" w:rsidRPr="00D1369B">
        <w:t xml:space="preserve">preklápanie prevádzky </w:t>
      </w:r>
      <w:r w:rsidR="00377A11">
        <w:t>medzi jednotlivými lokalitami</w:t>
      </w:r>
      <w:r w:rsidR="00714986" w:rsidRPr="00D1369B">
        <w:t xml:space="preserve"> </w:t>
      </w:r>
      <w:r w:rsidR="0005166F">
        <w:t xml:space="preserve">Na </w:t>
      </w:r>
      <w:r w:rsidR="00666134" w:rsidRPr="00662115">
        <w:t xml:space="preserve">zariadeniach v lokalite </w:t>
      </w:r>
      <w:r w:rsidR="0057402E" w:rsidRPr="00662115">
        <w:t>Žilina</w:t>
      </w:r>
      <w:r w:rsidR="00714986" w:rsidRPr="00D1369B">
        <w:t xml:space="preserve"> a</w:t>
      </w:r>
      <w:r w:rsidR="00666134" w:rsidRPr="00662115">
        <w:t xml:space="preserve"> </w:t>
      </w:r>
      <w:r w:rsidR="0057402E" w:rsidRPr="00662115">
        <w:t>Varín</w:t>
      </w:r>
      <w:r w:rsidR="00714986" w:rsidRPr="00D1369B">
        <w:t xml:space="preserve"> je zapnutá session </w:t>
      </w:r>
      <w:r w:rsidR="00666134" w:rsidRPr="00662115">
        <w:t>synchronization</w:t>
      </w:r>
      <w:r w:rsidR="009D06C8" w:rsidRPr="00662115">
        <w:t xml:space="preserve">, </w:t>
      </w:r>
      <w:r w:rsidR="008D57CD" w:rsidRPr="00662115">
        <w:t>čo</w:t>
      </w:r>
      <w:r w:rsidR="009D06C8" w:rsidRPr="00662115">
        <w:t xml:space="preserve"> </w:t>
      </w:r>
      <w:r w:rsidR="008D57CD" w:rsidRPr="00662115">
        <w:t>umožňuje</w:t>
      </w:r>
      <w:r w:rsidR="00862503" w:rsidRPr="00662115">
        <w:t xml:space="preserve"> online</w:t>
      </w:r>
      <w:r w:rsidR="009D06C8" w:rsidRPr="00662115">
        <w:t xml:space="preserve"> </w:t>
      </w:r>
      <w:r w:rsidR="008D57CD" w:rsidRPr="00662115">
        <w:t>synchronizáciu</w:t>
      </w:r>
      <w:r w:rsidR="009D06C8" w:rsidRPr="00662115">
        <w:t xml:space="preserve"> </w:t>
      </w:r>
      <w:r w:rsidR="008D57CD" w:rsidRPr="00662115">
        <w:t>aktívnych</w:t>
      </w:r>
      <w:r w:rsidR="00662115" w:rsidRPr="00662115">
        <w:t xml:space="preserve"> </w:t>
      </w:r>
      <w:r w:rsidR="008D57CD" w:rsidRPr="00662115">
        <w:t>spojení</w:t>
      </w:r>
      <w:r w:rsidR="00862503" w:rsidRPr="00662115">
        <w:t xml:space="preserve">. </w:t>
      </w:r>
    </w:p>
    <w:p w14:paraId="336A3504" w14:textId="77777777" w:rsidR="00714986" w:rsidRPr="00D1369B" w:rsidRDefault="00714986" w:rsidP="00714986"/>
    <w:p w14:paraId="0C80A7A2" w14:textId="5F40A027" w:rsidR="00714986" w:rsidRPr="00D1369B" w:rsidRDefault="00714986" w:rsidP="00714986">
      <w:r w:rsidRPr="00B6684E">
        <w:t>Na zariadeniach FW-WAN je nakonfigurovaný dynamický smerovací protokol eBGP</w:t>
      </w:r>
      <w:r w:rsidR="009858F5" w:rsidRPr="008564E2">
        <w:t>, ktorý</w:t>
      </w:r>
      <w:r w:rsidR="00207B97" w:rsidRPr="008564E2">
        <w:t xml:space="preserve"> zabezpečuje</w:t>
      </w:r>
      <w:r w:rsidRPr="008564E2">
        <w:t xml:space="preserve"> </w:t>
      </w:r>
      <w:r w:rsidR="00D73654" w:rsidRPr="008564E2">
        <w:t>vzájomné prepojenie</w:t>
      </w:r>
      <w:r w:rsidRPr="008564E2">
        <w:t xml:space="preserve"> </w:t>
      </w:r>
      <w:r w:rsidR="0057402E" w:rsidRPr="008564E2">
        <w:t>všetkých</w:t>
      </w:r>
      <w:r w:rsidRPr="008564E2">
        <w:t xml:space="preserve"> </w:t>
      </w:r>
      <w:r w:rsidR="00BE495A" w:rsidRPr="008564E2">
        <w:t xml:space="preserve">NET-zón ukončených na </w:t>
      </w:r>
      <w:r w:rsidR="00693664" w:rsidRPr="008564E2">
        <w:t xml:space="preserve">firewalle </w:t>
      </w:r>
      <w:r w:rsidR="008564E2" w:rsidRPr="008564E2">
        <w:t xml:space="preserve">ako je </w:t>
      </w:r>
      <w:r w:rsidRPr="008564E2">
        <w:t xml:space="preserve"> </w:t>
      </w:r>
      <w:r w:rsidR="008564E2" w:rsidRPr="008564E2">
        <w:t>znázornené</w:t>
      </w:r>
      <w:r w:rsidRPr="008564E2">
        <w:t xml:space="preserve"> na </w:t>
      </w:r>
      <w:r w:rsidR="008564E2" w:rsidRPr="008564E2">
        <w:t>sieťovej</w:t>
      </w:r>
      <w:r w:rsidRPr="008564E2">
        <w:t xml:space="preserve"> </w:t>
      </w:r>
      <w:r w:rsidR="00453E4D" w:rsidRPr="008564E2">
        <w:t>topológii</w:t>
      </w:r>
      <w:r w:rsidRPr="008564E2">
        <w:t xml:space="preserve"> </w:t>
      </w:r>
      <w:r w:rsidR="00A35BE0">
        <w:t>v</w:t>
      </w:r>
      <w:r w:rsidR="00025FBB">
        <w:t>i</w:t>
      </w:r>
      <w:r w:rsidR="00A35BE0">
        <w:t>ď</w:t>
      </w:r>
      <w:r w:rsidR="00025FBB">
        <w:t xml:space="preserve"> obr. 1.</w:t>
      </w:r>
    </w:p>
    <w:p w14:paraId="3EABA8C6" w14:textId="77777777" w:rsidR="00714986" w:rsidRPr="00D1369B" w:rsidRDefault="00714986" w:rsidP="00714986"/>
    <w:p w14:paraId="5A76933D" w14:textId="500FEC52" w:rsidR="00714986" w:rsidRDefault="00714986" w:rsidP="00714986">
      <w:r w:rsidRPr="00D1369B">
        <w:t xml:space="preserve">Na </w:t>
      </w:r>
      <w:r w:rsidR="0057402E" w:rsidRPr="00662115">
        <w:t>základe</w:t>
      </w:r>
      <w:r w:rsidRPr="00662115">
        <w:t xml:space="preserve"> </w:t>
      </w:r>
      <w:r w:rsidR="0057402E" w:rsidRPr="00662115">
        <w:t>analýzy</w:t>
      </w:r>
      <w:r w:rsidRPr="00662115">
        <w:t xml:space="preserve"> </w:t>
      </w:r>
      <w:r w:rsidR="0057402E" w:rsidRPr="00662115">
        <w:t>aktuálneho</w:t>
      </w:r>
      <w:r w:rsidRPr="00662115">
        <w:t xml:space="preserve"> </w:t>
      </w:r>
      <w:r w:rsidR="0057402E" w:rsidRPr="00662115">
        <w:t>zaťaženia</w:t>
      </w:r>
      <w:r w:rsidRPr="00D1369B">
        <w:t xml:space="preserve"> tohto zariadenia bolo zistené nasledovné: </w:t>
      </w:r>
    </w:p>
    <w:p w14:paraId="082DFE0D" w14:textId="77777777" w:rsidR="00514709" w:rsidRDefault="00514709" w:rsidP="00514709"/>
    <w:p w14:paraId="0B1B6A8C" w14:textId="1B362B76" w:rsidR="00514709" w:rsidRDefault="00514709" w:rsidP="00514709">
      <w:r>
        <w:t>Tab1. FW-AWAN</w:t>
      </w:r>
    </w:p>
    <w:tbl>
      <w:tblPr>
        <w:tblW w:w="9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2190"/>
        <w:gridCol w:w="2190"/>
      </w:tblGrid>
      <w:tr w:rsidR="00C17062" w:rsidRPr="006225AA" w14:paraId="7923C337" w14:textId="77777777" w:rsidTr="007C165B">
        <w:trPr>
          <w:trHeight w:val="374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F8C8B" w14:textId="0B9EA944" w:rsidR="00C17062" w:rsidRPr="008B08C3" w:rsidRDefault="00C17062" w:rsidP="00B374FB">
            <w:pPr>
              <w:rPr>
                <w:b/>
                <w:bCs/>
              </w:rPr>
            </w:pPr>
            <w:r w:rsidRPr="008B08C3">
              <w:rPr>
                <w:b/>
                <w:bCs/>
              </w:rPr>
              <w:t> </w:t>
            </w:r>
            <w:r w:rsidR="00545237" w:rsidRPr="008B08C3">
              <w:rPr>
                <w:b/>
                <w:bCs/>
              </w:rPr>
              <w:t>Utilizácia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7954" w14:textId="77777777" w:rsidR="00C17062" w:rsidRPr="008B08C3" w:rsidRDefault="00C17062" w:rsidP="00514709">
            <w:pPr>
              <w:jc w:val="center"/>
              <w:rPr>
                <w:b/>
                <w:bCs/>
              </w:rPr>
            </w:pPr>
            <w:r w:rsidRPr="008B08C3">
              <w:rPr>
                <w:b/>
                <w:bCs/>
              </w:rPr>
              <w:t>priemer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5445" w14:textId="77777777" w:rsidR="00C17062" w:rsidRPr="008B08C3" w:rsidRDefault="00C17062" w:rsidP="00514709">
            <w:pPr>
              <w:jc w:val="center"/>
              <w:rPr>
                <w:b/>
                <w:bCs/>
              </w:rPr>
            </w:pPr>
            <w:r w:rsidRPr="008B08C3">
              <w:rPr>
                <w:b/>
                <w:bCs/>
              </w:rPr>
              <w:t>peak</w:t>
            </w:r>
          </w:p>
        </w:tc>
      </w:tr>
      <w:tr w:rsidR="00C17062" w:rsidRPr="006225AA" w14:paraId="158E5159" w14:textId="77777777" w:rsidTr="007C165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0140" w14:textId="4A14D695" w:rsidR="00C17062" w:rsidRPr="00C17062" w:rsidRDefault="00C17062" w:rsidP="00B374FB">
            <w:r w:rsidRPr="00C17062">
              <w:t>CPU</w:t>
            </w:r>
            <w:r w:rsidR="00D03238"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DE039" w14:textId="03346825" w:rsidR="00C17062" w:rsidRPr="00C17062" w:rsidRDefault="00514709" w:rsidP="00514709">
            <w:pPr>
              <w:jc w:val="center"/>
            </w:pPr>
            <w:r>
              <w:t>20</w:t>
            </w:r>
            <w:r w:rsidR="00C17062" w:rsidRPr="00C17062">
              <w:t>%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FBACF" w14:textId="6109436C" w:rsidR="00C17062" w:rsidRPr="00C17062" w:rsidRDefault="00514709" w:rsidP="00514709">
            <w:pPr>
              <w:jc w:val="center"/>
            </w:pPr>
            <w:r>
              <w:t>40</w:t>
            </w:r>
            <w:r w:rsidR="00C17062" w:rsidRPr="00C17062">
              <w:t>%</w:t>
            </w:r>
          </w:p>
        </w:tc>
      </w:tr>
      <w:tr w:rsidR="00C17062" w:rsidRPr="006225AA" w14:paraId="2B95C0C7" w14:textId="77777777" w:rsidTr="007C165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7503" w14:textId="36E6AA02" w:rsidR="00C17062" w:rsidRPr="00C17062" w:rsidRDefault="00D03238" w:rsidP="00B374FB">
            <w:r>
              <w:t>S</w:t>
            </w:r>
            <w:r w:rsidR="00B1755A" w:rsidRPr="00C17062">
              <w:t>ieťová</w:t>
            </w:r>
            <w:r w:rsidR="00C17062" w:rsidRPr="00C17062">
              <w:t xml:space="preserve"> </w:t>
            </w:r>
            <w:r w:rsidR="00B1755A" w:rsidRPr="00C17062">
              <w:t>priepustnosť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CB7FA" w14:textId="4BB95C04" w:rsidR="00C17062" w:rsidRPr="00C17062" w:rsidRDefault="00514709" w:rsidP="00514709">
            <w:pPr>
              <w:jc w:val="center"/>
            </w:pPr>
            <w:r>
              <w:t>5</w:t>
            </w:r>
            <w:r w:rsidR="00C17062" w:rsidRPr="00C17062">
              <w:t>Gbps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ABB07" w14:textId="4E051848" w:rsidR="00C17062" w:rsidRPr="00C17062" w:rsidRDefault="00514709" w:rsidP="00514709">
            <w:pPr>
              <w:jc w:val="center"/>
            </w:pPr>
            <w:r>
              <w:t>10</w:t>
            </w:r>
            <w:r w:rsidRPr="00C17062">
              <w:t>Gbps</w:t>
            </w:r>
          </w:p>
        </w:tc>
      </w:tr>
      <w:tr w:rsidR="00C17062" w:rsidRPr="006225AA" w14:paraId="6CFA973B" w14:textId="77777777" w:rsidTr="007C165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165D7" w14:textId="5ED124CF" w:rsidR="00C17062" w:rsidRPr="00C17062" w:rsidRDefault="00D03238" w:rsidP="00B374FB">
            <w:r>
              <w:t>P</w:t>
            </w:r>
            <w:r w:rsidR="00C10862" w:rsidRPr="00C17062">
              <w:t>očet</w:t>
            </w:r>
            <w:r w:rsidR="00C17062" w:rsidRPr="00C17062">
              <w:t xml:space="preserve"> </w:t>
            </w:r>
            <w:r w:rsidR="00C10862" w:rsidRPr="00C17062">
              <w:t>spojení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B0E3" w14:textId="520F4950" w:rsidR="00C17062" w:rsidRPr="00C17062" w:rsidRDefault="00514709" w:rsidP="00514709">
            <w:pPr>
              <w:jc w:val="center"/>
            </w:pPr>
            <w:r>
              <w:t>150</w:t>
            </w:r>
            <w:r w:rsidR="00C17062" w:rsidRPr="00C17062">
              <w:t>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CEC1" w14:textId="7D60D6A1" w:rsidR="00C17062" w:rsidRPr="00C17062" w:rsidRDefault="00514709" w:rsidP="00514709">
            <w:pPr>
              <w:jc w:val="center"/>
            </w:pPr>
            <w:r>
              <w:t>200</w:t>
            </w:r>
            <w:r w:rsidR="00C17062" w:rsidRPr="00C17062">
              <w:t>k</w:t>
            </w:r>
          </w:p>
        </w:tc>
      </w:tr>
      <w:tr w:rsidR="00C17062" w:rsidRPr="006225AA" w14:paraId="12DE368C" w14:textId="77777777" w:rsidTr="007C165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9975" w14:textId="0566BB50" w:rsidR="00C17062" w:rsidRPr="00C17062" w:rsidRDefault="00C10862" w:rsidP="00B374FB">
            <w:r>
              <w:t xml:space="preserve">Počet </w:t>
            </w:r>
            <w:r w:rsidRPr="00C17062">
              <w:t>nových</w:t>
            </w:r>
            <w:r w:rsidR="00C17062" w:rsidRPr="00C17062">
              <w:t xml:space="preserve"> </w:t>
            </w:r>
            <w:r w:rsidRPr="00C17062">
              <w:t>spojení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146A" w14:textId="088F30BE" w:rsidR="00C17062" w:rsidRPr="00C17062" w:rsidRDefault="006458C0" w:rsidP="00514709">
            <w:pPr>
              <w:jc w:val="center"/>
            </w:pPr>
            <w:r>
              <w:t>300</w:t>
            </w:r>
            <w:r w:rsidR="00C17062" w:rsidRPr="00C17062">
              <w:t>cps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0A76" w14:textId="75A4054F" w:rsidR="00C17062" w:rsidRPr="00C17062" w:rsidRDefault="006458C0" w:rsidP="00514709">
            <w:pPr>
              <w:jc w:val="center"/>
            </w:pPr>
            <w:r>
              <w:t>1300</w:t>
            </w:r>
            <w:r w:rsidR="00C17062" w:rsidRPr="00C17062">
              <w:t>cps</w:t>
            </w:r>
          </w:p>
        </w:tc>
      </w:tr>
      <w:tr w:rsidR="00C17062" w:rsidRPr="006225AA" w14:paraId="2E953BF9" w14:textId="77777777" w:rsidTr="007C165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5F11" w14:textId="77777777" w:rsidR="00C17062" w:rsidRPr="00C17062" w:rsidRDefault="00C17062" w:rsidP="00B374FB">
            <w:r w:rsidRPr="00C17062">
              <w:t>log sprav za sekundu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EF096" w14:textId="578D6206" w:rsidR="00C17062" w:rsidRPr="00C17062" w:rsidRDefault="006458C0" w:rsidP="00514709">
            <w:pPr>
              <w:jc w:val="center"/>
            </w:pPr>
            <w:r>
              <w:t>500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6310" w14:textId="6F1590AA" w:rsidR="00C17062" w:rsidRPr="00C17062" w:rsidRDefault="006458C0" w:rsidP="00514709">
            <w:pPr>
              <w:jc w:val="center"/>
            </w:pPr>
            <w:r>
              <w:t>n/a</w:t>
            </w:r>
          </w:p>
        </w:tc>
      </w:tr>
    </w:tbl>
    <w:p w14:paraId="31795C1D" w14:textId="77777777" w:rsidR="00C17062" w:rsidRDefault="00C17062" w:rsidP="00714986"/>
    <w:p w14:paraId="4A4AB788" w14:textId="77777777" w:rsidR="00C17062" w:rsidRDefault="00C17062" w:rsidP="00714986"/>
    <w:p w14:paraId="6C0E3C4A" w14:textId="77777777" w:rsidR="00C17062" w:rsidRPr="00D1369B" w:rsidRDefault="00C17062" w:rsidP="00714986"/>
    <w:p w14:paraId="793F71C3" w14:textId="77777777" w:rsidR="00714986" w:rsidRPr="00D1369B" w:rsidRDefault="00714986" w:rsidP="00714986"/>
    <w:p w14:paraId="03050820" w14:textId="1E41C858" w:rsidR="00941E30" w:rsidRPr="00662115" w:rsidRDefault="00941E30" w:rsidP="00941E30">
      <w:r w:rsidRPr="00662115">
        <w:t xml:space="preserve">Pre </w:t>
      </w:r>
      <w:r w:rsidR="00AA54FF">
        <w:t>lokalitu Banská B</w:t>
      </w:r>
      <w:r w:rsidR="007F4A8B">
        <w:t>ystrica - Bánoš</w:t>
      </w:r>
      <w:r w:rsidRPr="00662115">
        <w:t xml:space="preserve"> sa jedná sa o Fortigate 1</w:t>
      </w:r>
      <w:r>
        <w:t>0</w:t>
      </w:r>
      <w:r w:rsidRPr="00662115">
        <w:t xml:space="preserve">00D a obsahuje </w:t>
      </w:r>
      <w:r>
        <w:t>4</w:t>
      </w:r>
      <w:r w:rsidRPr="00662115">
        <w:t xml:space="preserve"> virtuálne systémy tzv. VDOMy: </w:t>
      </w:r>
    </w:p>
    <w:p w14:paraId="7315648D" w14:textId="77777777" w:rsidR="00941E30" w:rsidRPr="00662115" w:rsidRDefault="00941E30" w:rsidP="00941E30">
      <w:pPr>
        <w:pStyle w:val="OdrazkyPDU"/>
      </w:pPr>
      <w:r w:rsidRPr="00662115">
        <w:t xml:space="preserve">TWAN - Technologická sieť </w:t>
      </w:r>
    </w:p>
    <w:p w14:paraId="16BF6685" w14:textId="77777777" w:rsidR="00941E30" w:rsidRPr="00662115" w:rsidRDefault="00941E30" w:rsidP="00941E30">
      <w:pPr>
        <w:pStyle w:val="OdrazkyPDU"/>
      </w:pPr>
      <w:r w:rsidRPr="00662115">
        <w:t>IBS - Integrovaný bezpečnostný systém</w:t>
      </w:r>
    </w:p>
    <w:p w14:paraId="47CCB915" w14:textId="77777777" w:rsidR="00941E30" w:rsidRDefault="00941E30" w:rsidP="00941E30">
      <w:pPr>
        <w:pStyle w:val="OdrazkyPDU"/>
      </w:pPr>
      <w:r w:rsidRPr="00662115">
        <w:t>AWAN - Administratívna WAN</w:t>
      </w:r>
    </w:p>
    <w:p w14:paraId="00994F65" w14:textId="77777777" w:rsidR="00941E30" w:rsidRPr="00662115" w:rsidRDefault="00941E30" w:rsidP="00941E30">
      <w:pPr>
        <w:pStyle w:val="OdrazkyPDU"/>
      </w:pPr>
      <w:r w:rsidRPr="00662115">
        <w:t>Frontend DC-BBX</w:t>
      </w:r>
    </w:p>
    <w:p w14:paraId="4D423934" w14:textId="77777777" w:rsidR="00941E30" w:rsidRPr="00662115" w:rsidRDefault="00941E30" w:rsidP="00941E30">
      <w:pPr>
        <w:pStyle w:val="OdrazkyPDU"/>
        <w:numPr>
          <w:ilvl w:val="0"/>
          <w:numId w:val="0"/>
        </w:numPr>
        <w:ind w:left="720"/>
      </w:pPr>
    </w:p>
    <w:p w14:paraId="5C85F097" w14:textId="15985BC4" w:rsidR="00941E30" w:rsidRDefault="00941E30" w:rsidP="00941E30">
      <w:r w:rsidRPr="00662115">
        <w:t xml:space="preserve">Okrem WAN </w:t>
      </w:r>
      <w:r w:rsidR="00041927">
        <w:t>prostredia daný</w:t>
      </w:r>
      <w:r w:rsidRPr="00662115">
        <w:t xml:space="preserve"> </w:t>
      </w:r>
      <w:r w:rsidR="007F4A8B">
        <w:t xml:space="preserve">firewall </w:t>
      </w:r>
      <w:r w:rsidRPr="00662115">
        <w:t>riadi prístup k službám v DC3, v ktorom sa nachádzajú kritické služby ako AAA,AD,NTP, atď.</w:t>
      </w:r>
    </w:p>
    <w:p w14:paraId="1990068D" w14:textId="77777777" w:rsidR="00714986" w:rsidRPr="00D1369B" w:rsidRDefault="00714986" w:rsidP="00714986"/>
    <w:p w14:paraId="2EB8E354" w14:textId="476A8E99" w:rsidR="00083AB3" w:rsidRDefault="00054BE9" w:rsidP="003106F2">
      <w:pPr>
        <w:pStyle w:val="NadpisPDU"/>
      </w:pPr>
      <w:r>
        <w:t>Datacentrum FW (FW-DC)</w:t>
      </w:r>
    </w:p>
    <w:p w14:paraId="2D0FF206" w14:textId="0A4EC3E9" w:rsidR="7D720741" w:rsidRDefault="7D720741" w:rsidP="7D720741"/>
    <w:p w14:paraId="38636F1A" w14:textId="77777777" w:rsidR="005F7F5D" w:rsidRDefault="00054BE9" w:rsidP="00054BE9">
      <w:pPr>
        <w:pStyle w:val="TextPDU"/>
      </w:pPr>
      <w:r>
        <w:t>Firewally, ktoré oddeľujú</w:t>
      </w:r>
      <w:r w:rsidRPr="00662115">
        <w:t xml:space="preserve"> </w:t>
      </w:r>
      <w:r w:rsidR="007D3443">
        <w:t>komunikáciu</w:t>
      </w:r>
      <w:r>
        <w:t xml:space="preserve"> </w:t>
      </w:r>
      <w:r w:rsidR="00F265DB">
        <w:t>D</w:t>
      </w:r>
      <w:r w:rsidRPr="00662115">
        <w:t>átové</w:t>
      </w:r>
      <w:r w:rsidR="00F265DB">
        <w:t>ho C</w:t>
      </w:r>
      <w:r w:rsidRPr="00662115">
        <w:t>entra</w:t>
      </w:r>
      <w:r>
        <w:t xml:space="preserve"> od zvyšku siete </w:t>
      </w:r>
      <w:r w:rsidR="00A3290F" w:rsidRPr="00662115">
        <w:t>sú</w:t>
      </w:r>
      <w:r>
        <w:t xml:space="preserve">, rovnako ako </w:t>
      </w:r>
      <w:r w:rsidRPr="00662115">
        <w:t>Zónovaci</w:t>
      </w:r>
      <w:r w:rsidR="00AF130C">
        <w:t>e</w:t>
      </w:r>
      <w:r>
        <w:t xml:space="preserve"> FW, postavené na technológii Fortinet. </w:t>
      </w:r>
    </w:p>
    <w:p w14:paraId="34570807" w14:textId="77777777" w:rsidR="005A029D" w:rsidRDefault="005A029D" w:rsidP="00054BE9">
      <w:pPr>
        <w:pStyle w:val="TextPDU"/>
      </w:pPr>
    </w:p>
    <w:p w14:paraId="75E44C03" w14:textId="24978ABC" w:rsidR="00054BE9" w:rsidRDefault="001A7CE1" w:rsidP="00054BE9">
      <w:pPr>
        <w:pStyle w:val="TextPDU"/>
      </w:pPr>
      <w:r>
        <w:t>D</w:t>
      </w:r>
      <w:r w:rsidR="00054BE9" w:rsidRPr="00662115">
        <w:t>átové centr</w:t>
      </w:r>
      <w:r>
        <w:t>á</w:t>
      </w:r>
      <w:r w:rsidR="00054BE9">
        <w:t xml:space="preserve"> lokalizované v </w:t>
      </w:r>
      <w:r w:rsidR="00175E87" w:rsidRPr="00662115">
        <w:t>Žiline</w:t>
      </w:r>
      <w:r w:rsidR="00054BE9">
        <w:t xml:space="preserve"> a </w:t>
      </w:r>
      <w:r w:rsidR="00175E87" w:rsidRPr="00662115">
        <w:t>Varíne</w:t>
      </w:r>
      <w:r w:rsidR="00054BE9" w:rsidRPr="00662115">
        <w:t xml:space="preserve"> </w:t>
      </w:r>
      <w:r w:rsidR="00175E87" w:rsidRPr="00662115">
        <w:t>sú</w:t>
      </w:r>
      <w:r w:rsidR="00054BE9" w:rsidRPr="00662115">
        <w:t xml:space="preserve"> </w:t>
      </w:r>
      <w:r w:rsidR="0097008F">
        <w:t>zabezpečené</w:t>
      </w:r>
      <w:r w:rsidR="00054BE9">
        <w:t xml:space="preserve"> </w:t>
      </w:r>
      <w:r w:rsidR="00834D58" w:rsidRPr="00662115">
        <w:t>zariadením</w:t>
      </w:r>
      <w:r w:rsidR="00054BE9">
        <w:t xml:space="preserve"> Fortigate 1500D</w:t>
      </w:r>
      <w:r w:rsidR="004376F1">
        <w:t>.</w:t>
      </w:r>
      <w:r w:rsidR="005F7F5D">
        <w:t xml:space="preserve"> </w:t>
      </w:r>
      <w:r w:rsidR="00063943">
        <w:t>Tieto</w:t>
      </w:r>
      <w:r w:rsidR="00054BE9">
        <w:t xml:space="preserve"> sú zapojené v</w:t>
      </w:r>
      <w:r w:rsidR="00063943">
        <w:t> re</w:t>
      </w:r>
      <w:r w:rsidR="00CC324C" w:rsidRPr="00EA07A8">
        <w:t>žime vysokej dostupnosti</w:t>
      </w:r>
      <w:r w:rsidR="00054BE9">
        <w:t xml:space="preserve"> </w:t>
      </w:r>
      <w:r w:rsidR="00D94BDB">
        <w:t xml:space="preserve">v </w:t>
      </w:r>
      <w:r w:rsidR="00054BE9">
        <w:t xml:space="preserve">móde Active-Standby. Na FW-DC </w:t>
      </w:r>
      <w:r w:rsidR="00DE5122">
        <w:t>umiestnených</w:t>
      </w:r>
      <w:r w:rsidR="00787852">
        <w:t xml:space="preserve"> </w:t>
      </w:r>
      <w:r w:rsidR="00E805FA">
        <w:t>v </w:t>
      </w:r>
      <w:r w:rsidR="00D94BDB">
        <w:t xml:space="preserve">týchto </w:t>
      </w:r>
      <w:r w:rsidR="00E805FA">
        <w:t>lokalitách</w:t>
      </w:r>
      <w:r w:rsidR="00054BE9">
        <w:t xml:space="preserve"> sú nakonfigurované dva virtuálne </w:t>
      </w:r>
      <w:r w:rsidR="00D94BDB">
        <w:t>VDOMy</w:t>
      </w:r>
      <w:r w:rsidR="00054BE9" w:rsidRPr="00EA07A8">
        <w:t xml:space="preserve"> (</w:t>
      </w:r>
      <w:r w:rsidR="00054BE9">
        <w:t>Frontend, Backend)</w:t>
      </w:r>
      <w:r w:rsidR="003E36A5">
        <w:t>.</w:t>
      </w:r>
      <w:r w:rsidR="00066FF6">
        <w:t xml:space="preserve"> </w:t>
      </w:r>
      <w:r w:rsidR="003E36A5">
        <w:t>P</w:t>
      </w:r>
      <w:r w:rsidR="00054BE9" w:rsidRPr="00662115">
        <w:t>ri</w:t>
      </w:r>
      <w:r w:rsidR="00054BE9">
        <w:t xml:space="preserve"> štandardnej prevádzke je každý </w:t>
      </w:r>
      <w:r w:rsidR="00054BE9" w:rsidRPr="00662115">
        <w:t>V</w:t>
      </w:r>
      <w:r w:rsidR="00690C25">
        <w:t>DOM</w:t>
      </w:r>
      <w:r w:rsidR="00054BE9">
        <w:t xml:space="preserve"> aktívny v inom dátovom centre. </w:t>
      </w:r>
    </w:p>
    <w:p w14:paraId="52451583" w14:textId="69350866" w:rsidR="00054BE9" w:rsidRPr="00A3290F" w:rsidRDefault="00AF5F01" w:rsidP="00054BE9">
      <w:pPr>
        <w:pStyle w:val="TextPDU"/>
        <w:rPr>
          <w:lang w:val="en-US"/>
        </w:rPr>
      </w:pPr>
      <w:r>
        <w:t xml:space="preserve">FW-DC </w:t>
      </w:r>
      <w:r w:rsidR="00054BE9" w:rsidRPr="00662115">
        <w:t>VDOM</w:t>
      </w:r>
      <w:r w:rsidR="0014649E">
        <w:t>y</w:t>
      </w:r>
      <w:r w:rsidR="00054BE9" w:rsidRPr="00662115">
        <w:t>:</w:t>
      </w:r>
    </w:p>
    <w:p w14:paraId="3F571756" w14:textId="77777777" w:rsidR="00054BE9" w:rsidRDefault="00054BE9" w:rsidP="00054BE9">
      <w:pPr>
        <w:pStyle w:val="TextPDU"/>
      </w:pPr>
    </w:p>
    <w:p w14:paraId="7A0F59D5" w14:textId="77777777" w:rsidR="00A725A7" w:rsidRDefault="00A725A7" w:rsidP="00054BE9">
      <w:pPr>
        <w:pStyle w:val="TextPDU"/>
      </w:pPr>
    </w:p>
    <w:p w14:paraId="0B27026E" w14:textId="11906B64" w:rsidR="00054BE9" w:rsidRDefault="00054BE9" w:rsidP="00054BE9">
      <w:pPr>
        <w:pStyle w:val="OdrazkyPDU"/>
      </w:pPr>
      <w:r>
        <w:lastRenderedPageBreak/>
        <w:t>Frontend DC – (</w:t>
      </w:r>
      <w:r w:rsidR="00C5458F" w:rsidRPr="00662115">
        <w:t>Všetky</w:t>
      </w:r>
      <w:r w:rsidRPr="00662115">
        <w:t xml:space="preserve"> </w:t>
      </w:r>
      <w:r w:rsidR="00C5458F" w:rsidRPr="00662115">
        <w:t>služby</w:t>
      </w:r>
      <w:r>
        <w:t xml:space="preserve"> DC </w:t>
      </w:r>
      <w:r w:rsidR="00C5458F" w:rsidRPr="00662115">
        <w:t>užívateľ</w:t>
      </w:r>
      <w:r w:rsidRPr="00662115">
        <w:t xml:space="preserve"> </w:t>
      </w:r>
      <w:r w:rsidR="00785059">
        <w:t>vs</w:t>
      </w:r>
      <w:r>
        <w:t xml:space="preserve"> server, server</w:t>
      </w:r>
      <w:r w:rsidR="006734BD">
        <w:t xml:space="preserve"> vs </w:t>
      </w:r>
      <w:r>
        <w:t>server)</w:t>
      </w:r>
    </w:p>
    <w:p w14:paraId="7294F4AC" w14:textId="11E03EB5" w:rsidR="00054BE9" w:rsidRDefault="00054BE9" w:rsidP="00054BE9">
      <w:pPr>
        <w:pStyle w:val="OdrazkyPDU"/>
      </w:pPr>
      <w:r>
        <w:t xml:space="preserve">Backend DC – (izolovaná VRF, </w:t>
      </w:r>
      <w:r w:rsidR="003758F4" w:rsidRPr="00662115">
        <w:t>slúž</w:t>
      </w:r>
      <w:r w:rsidR="003758F4">
        <w:t>i</w:t>
      </w:r>
      <w:r>
        <w:t xml:space="preserve"> na </w:t>
      </w:r>
      <w:r w:rsidR="003758F4" w:rsidRPr="00662115">
        <w:t>komunikáciu</w:t>
      </w:r>
      <w:r>
        <w:t xml:space="preserve"> server </w:t>
      </w:r>
      <w:r w:rsidR="003758F4">
        <w:t>vs</w:t>
      </w:r>
      <w:r>
        <w:t xml:space="preserve"> server – </w:t>
      </w:r>
      <w:r w:rsidR="003758F4">
        <w:t xml:space="preserve">Tento koncept je platný len pre </w:t>
      </w:r>
      <w:r w:rsidR="00641A9A">
        <w:t>existujúce</w:t>
      </w:r>
      <w:r w:rsidR="008D790C">
        <w:t xml:space="preserve"> </w:t>
      </w:r>
      <w:r w:rsidR="00641A9A">
        <w:t>systémy</w:t>
      </w:r>
      <w:r w:rsidR="008D790C">
        <w:t xml:space="preserve"> </w:t>
      </w:r>
      <w:r w:rsidR="00641A9A">
        <w:t>ktoré</w:t>
      </w:r>
      <w:r w:rsidR="008D790C">
        <w:t xml:space="preserve"> nem</w:t>
      </w:r>
      <w:r w:rsidR="00DB1A93">
        <w:t>ô</w:t>
      </w:r>
      <w:r w:rsidR="00117946">
        <w:t>žu</w:t>
      </w:r>
      <w:r w:rsidR="008D790C">
        <w:t xml:space="preserve"> by</w:t>
      </w:r>
      <w:r w:rsidR="00117946">
        <w:t>ť</w:t>
      </w:r>
      <w:r w:rsidR="008D790C">
        <w:t xml:space="preserve"> </w:t>
      </w:r>
      <w:r w:rsidR="000F6D70">
        <w:t>migrované</w:t>
      </w:r>
      <w:r w:rsidR="008D790C">
        <w:t xml:space="preserve"> iba na Frontend k</w:t>
      </w:r>
      <w:r w:rsidR="00641A9A">
        <w:t>omunikáciu.</w:t>
      </w:r>
      <w:r>
        <w:t xml:space="preserve"> Nové servery sa umiestňujú výhradne len do Frontend DC)</w:t>
      </w:r>
    </w:p>
    <w:p w14:paraId="5E11247C" w14:textId="77777777" w:rsidR="00054BE9" w:rsidRDefault="00054BE9" w:rsidP="00054BE9">
      <w:pPr>
        <w:pStyle w:val="TextPDU"/>
      </w:pPr>
    </w:p>
    <w:p w14:paraId="738C56C1" w14:textId="77777777" w:rsidR="00F95036" w:rsidRPr="00662115" w:rsidRDefault="00F95036" w:rsidP="00054BE9">
      <w:pPr>
        <w:pStyle w:val="TextPDU"/>
      </w:pPr>
    </w:p>
    <w:p w14:paraId="52B185BB" w14:textId="48BC2409" w:rsidR="00054BE9" w:rsidRDefault="00054BE9" w:rsidP="00054BE9">
      <w:pPr>
        <w:pStyle w:val="TextPDU"/>
      </w:pPr>
      <w:r>
        <w:t xml:space="preserve">Na </w:t>
      </w:r>
      <w:r w:rsidR="002254CA">
        <w:t>základe</w:t>
      </w:r>
      <w:r>
        <w:t xml:space="preserve"> </w:t>
      </w:r>
      <w:r w:rsidR="002254CA">
        <w:t>analýzy</w:t>
      </w:r>
      <w:r>
        <w:t xml:space="preserve"> </w:t>
      </w:r>
      <w:r w:rsidR="002254CA">
        <w:t>aktuálneho</w:t>
      </w:r>
      <w:r>
        <w:t xml:space="preserve"> </w:t>
      </w:r>
      <w:r w:rsidR="002254CA">
        <w:t>zaťaženia</w:t>
      </w:r>
      <w:r>
        <w:t xml:space="preserve"> firewallov </w:t>
      </w:r>
      <w:r w:rsidR="002254CA">
        <w:t>primárneho</w:t>
      </w:r>
      <w:r>
        <w:t xml:space="preserve"> DC (FW-DC-ZAX) bolo zistené nasledovné: </w:t>
      </w:r>
    </w:p>
    <w:p w14:paraId="66A80AE8" w14:textId="77777777" w:rsidR="00CF0A10" w:rsidRDefault="00CF0A10" w:rsidP="00054BE9">
      <w:pPr>
        <w:pStyle w:val="TextPDU"/>
      </w:pPr>
    </w:p>
    <w:p w14:paraId="127BACB0" w14:textId="32BA59CC" w:rsidR="00CF0A10" w:rsidRDefault="00CF0A10" w:rsidP="00CF0A10">
      <w:r>
        <w:t>Tab</w:t>
      </w:r>
      <w:r w:rsidR="00277002">
        <w:t>2</w:t>
      </w:r>
      <w:r>
        <w:t>. FW-DC</w:t>
      </w:r>
      <w:r w:rsidR="00277002">
        <w:t>-ZAX</w:t>
      </w:r>
    </w:p>
    <w:tbl>
      <w:tblPr>
        <w:tblW w:w="9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2190"/>
        <w:gridCol w:w="2190"/>
      </w:tblGrid>
      <w:tr w:rsidR="007C165B" w:rsidRPr="006225AA" w14:paraId="24578D65" w14:textId="77777777" w:rsidTr="00B374FB">
        <w:trPr>
          <w:trHeight w:val="374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6D01" w14:textId="77777777" w:rsidR="007C165B" w:rsidRPr="00C17062" w:rsidRDefault="007C165B" w:rsidP="00B374FB">
            <w:r w:rsidRPr="00C17062">
              <w:t> </w:t>
            </w:r>
            <w:r>
              <w:t>Utilizácia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982CD" w14:textId="77777777" w:rsidR="007C165B" w:rsidRPr="00C17062" w:rsidRDefault="007C165B" w:rsidP="00B374FB">
            <w:pPr>
              <w:jc w:val="center"/>
            </w:pPr>
            <w:r w:rsidRPr="00C17062">
              <w:t>priemer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B83C" w14:textId="77777777" w:rsidR="007C165B" w:rsidRPr="00C17062" w:rsidRDefault="007C165B" w:rsidP="00B374FB">
            <w:pPr>
              <w:jc w:val="center"/>
            </w:pPr>
            <w:r w:rsidRPr="00C17062">
              <w:t>peak</w:t>
            </w:r>
          </w:p>
        </w:tc>
      </w:tr>
      <w:tr w:rsidR="007C165B" w:rsidRPr="006225AA" w14:paraId="4C54D037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82CFD" w14:textId="77777777" w:rsidR="007C165B" w:rsidRPr="00C17062" w:rsidRDefault="007C165B" w:rsidP="00B374FB">
            <w:r w:rsidRPr="00C17062">
              <w:t>CPU</w:t>
            </w:r>
            <w: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C2D1" w14:textId="77777777" w:rsidR="007C165B" w:rsidRPr="00C17062" w:rsidRDefault="007C165B" w:rsidP="00B374FB">
            <w:pPr>
              <w:jc w:val="center"/>
            </w:pPr>
            <w:r>
              <w:t>20</w:t>
            </w:r>
            <w:r w:rsidRPr="00C17062">
              <w:t>%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D51F" w14:textId="77777777" w:rsidR="007C165B" w:rsidRPr="00C17062" w:rsidRDefault="007C165B" w:rsidP="00B374FB">
            <w:pPr>
              <w:jc w:val="center"/>
            </w:pPr>
            <w:r>
              <w:t>40</w:t>
            </w:r>
            <w:r w:rsidRPr="00C17062">
              <w:t>%</w:t>
            </w:r>
          </w:p>
        </w:tc>
      </w:tr>
      <w:tr w:rsidR="007C165B" w:rsidRPr="006225AA" w14:paraId="1ADA3F92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B288" w14:textId="77777777" w:rsidR="007C165B" w:rsidRPr="00C17062" w:rsidRDefault="007C165B" w:rsidP="00B374FB">
            <w:r>
              <w:t>S</w:t>
            </w:r>
            <w:r w:rsidRPr="00C17062">
              <w:t>ieťová priepustnosť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20277" w14:textId="77777777" w:rsidR="007C165B" w:rsidRPr="00C17062" w:rsidRDefault="007C165B" w:rsidP="00B374FB">
            <w:pPr>
              <w:jc w:val="center"/>
            </w:pPr>
            <w:r>
              <w:t>5</w:t>
            </w:r>
            <w:r w:rsidRPr="00C17062">
              <w:t>Gbps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8132" w14:textId="5080688B" w:rsidR="007C165B" w:rsidRPr="00C17062" w:rsidRDefault="007C165B" w:rsidP="00B374FB">
            <w:pPr>
              <w:jc w:val="center"/>
            </w:pPr>
            <w:r>
              <w:t>1</w:t>
            </w:r>
            <w:r w:rsidR="00F01B28">
              <w:t>5</w:t>
            </w:r>
            <w:r w:rsidRPr="00C17062">
              <w:t>Gbps</w:t>
            </w:r>
          </w:p>
        </w:tc>
      </w:tr>
      <w:tr w:rsidR="007C165B" w:rsidRPr="006225AA" w14:paraId="37039A8B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86CD" w14:textId="77777777" w:rsidR="007C165B" w:rsidRPr="00C17062" w:rsidRDefault="007C165B" w:rsidP="00B374FB">
            <w:r>
              <w:t>P</w:t>
            </w:r>
            <w:r w:rsidRPr="00C17062">
              <w:t>očet spojení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3A3E" w14:textId="56C8FC17" w:rsidR="007C165B" w:rsidRPr="00C17062" w:rsidRDefault="007C165B" w:rsidP="00B374FB">
            <w:pPr>
              <w:jc w:val="center"/>
            </w:pPr>
            <w:r>
              <w:t>1</w:t>
            </w:r>
            <w:r w:rsidR="00F01B28">
              <w:t>00</w:t>
            </w:r>
            <w:r w:rsidRPr="00C17062">
              <w:t>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43935" w14:textId="0EB5BEB8" w:rsidR="007C165B" w:rsidRPr="00C17062" w:rsidRDefault="00F01B28" w:rsidP="00B374FB">
            <w:pPr>
              <w:jc w:val="center"/>
            </w:pPr>
            <w:r>
              <w:t>150</w:t>
            </w:r>
            <w:r w:rsidR="007C165B" w:rsidRPr="00C17062">
              <w:t>k</w:t>
            </w:r>
          </w:p>
        </w:tc>
      </w:tr>
      <w:tr w:rsidR="007C165B" w:rsidRPr="006225AA" w14:paraId="6582838C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C9CBE" w14:textId="77777777" w:rsidR="007C165B" w:rsidRPr="00C17062" w:rsidRDefault="007C165B" w:rsidP="00B374FB">
            <w:r>
              <w:t xml:space="preserve">Počet </w:t>
            </w:r>
            <w:r w:rsidRPr="00C17062">
              <w:t>nových spojení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DB1F" w14:textId="534B157B" w:rsidR="007C165B" w:rsidRPr="00C17062" w:rsidRDefault="00F01B28" w:rsidP="00B374FB">
            <w:pPr>
              <w:jc w:val="center"/>
            </w:pPr>
            <w:r>
              <w:t>800</w:t>
            </w:r>
            <w:r w:rsidR="007C165B" w:rsidRPr="00C17062">
              <w:t>cps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13A5" w14:textId="77777777" w:rsidR="007C165B" w:rsidRPr="00C17062" w:rsidRDefault="007C165B" w:rsidP="00B374FB">
            <w:pPr>
              <w:jc w:val="center"/>
            </w:pPr>
            <w:r>
              <w:t>1300</w:t>
            </w:r>
            <w:r w:rsidRPr="00C17062">
              <w:t>cps</w:t>
            </w:r>
          </w:p>
        </w:tc>
      </w:tr>
      <w:tr w:rsidR="007C165B" w:rsidRPr="006225AA" w14:paraId="03C37228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6D32" w14:textId="77777777" w:rsidR="007C165B" w:rsidRPr="00C17062" w:rsidRDefault="007C165B" w:rsidP="00B374FB">
            <w:r w:rsidRPr="00C17062">
              <w:t>log sprav za sekundu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011D" w14:textId="1880386B" w:rsidR="007C165B" w:rsidRPr="00C17062" w:rsidRDefault="00F01B28" w:rsidP="00B374FB">
            <w:pPr>
              <w:jc w:val="center"/>
            </w:pPr>
            <w:r>
              <w:t>6</w:t>
            </w:r>
            <w:r w:rsidR="007C165B">
              <w:t>00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E893B" w14:textId="77777777" w:rsidR="007C165B" w:rsidRPr="00C17062" w:rsidRDefault="007C165B" w:rsidP="00B374FB">
            <w:pPr>
              <w:jc w:val="center"/>
            </w:pPr>
            <w:r>
              <w:t>n/a</w:t>
            </w:r>
          </w:p>
        </w:tc>
      </w:tr>
    </w:tbl>
    <w:p w14:paraId="48936A25" w14:textId="77777777" w:rsidR="00CF0A10" w:rsidRDefault="00CF0A10" w:rsidP="00054BE9">
      <w:pPr>
        <w:pStyle w:val="TextPDU"/>
      </w:pPr>
    </w:p>
    <w:p w14:paraId="2B95E01C" w14:textId="77777777" w:rsidR="00AD2FA4" w:rsidRDefault="00AD2FA4" w:rsidP="00AD2FA4">
      <w:pPr>
        <w:pStyle w:val="OdrazkyPDU"/>
        <w:numPr>
          <w:ilvl w:val="0"/>
          <w:numId w:val="0"/>
        </w:numPr>
        <w:ind w:left="720" w:hanging="360"/>
      </w:pPr>
    </w:p>
    <w:p w14:paraId="401E10D3" w14:textId="2F4620DE" w:rsidR="00AD2FA4" w:rsidRDefault="00AD2FA4" w:rsidP="00AD2FA4">
      <w:pPr>
        <w:pStyle w:val="TextPDU"/>
      </w:pPr>
      <w:r w:rsidRPr="00662115">
        <w:t xml:space="preserve">Na </w:t>
      </w:r>
      <w:r w:rsidR="006A7514" w:rsidRPr="00662115">
        <w:t>základe</w:t>
      </w:r>
      <w:r w:rsidRPr="00662115">
        <w:t xml:space="preserve"> </w:t>
      </w:r>
      <w:r w:rsidR="006A7514" w:rsidRPr="00662115">
        <w:t>analýzy</w:t>
      </w:r>
      <w:r w:rsidRPr="00662115">
        <w:t xml:space="preserve"> </w:t>
      </w:r>
      <w:r w:rsidR="006A7514" w:rsidRPr="00662115">
        <w:t>aktuálneho</w:t>
      </w:r>
      <w:r w:rsidRPr="00662115">
        <w:t xml:space="preserve"> </w:t>
      </w:r>
      <w:r w:rsidR="006A7514" w:rsidRPr="00662115">
        <w:t>zaťaženia</w:t>
      </w:r>
      <w:r w:rsidRPr="00662115">
        <w:t xml:space="preserve"> firewallov </w:t>
      </w:r>
      <w:r w:rsidR="006A7514" w:rsidRPr="00662115">
        <w:t>primárneho</w:t>
      </w:r>
      <w:r w:rsidRPr="00662115">
        <w:t xml:space="preserve"> DC (FW-DC-</w:t>
      </w:r>
      <w:r>
        <w:t>VAT</w:t>
      </w:r>
      <w:r w:rsidRPr="00662115">
        <w:t xml:space="preserve">) bolo zistené nasledovné: </w:t>
      </w:r>
    </w:p>
    <w:p w14:paraId="29FA669C" w14:textId="77777777" w:rsidR="00BA14ED" w:rsidRDefault="00BA14ED" w:rsidP="00AD2FA4">
      <w:pPr>
        <w:pStyle w:val="TextPDU"/>
      </w:pPr>
    </w:p>
    <w:p w14:paraId="28669191" w14:textId="3BBA6F9A" w:rsidR="00BA14ED" w:rsidRDefault="00BA14ED" w:rsidP="00BA14ED">
      <w:r>
        <w:t>Tab</w:t>
      </w:r>
      <w:r w:rsidR="00666359">
        <w:t>3</w:t>
      </w:r>
      <w:r>
        <w:t>. FW-DC-VAT</w:t>
      </w:r>
    </w:p>
    <w:tbl>
      <w:tblPr>
        <w:tblW w:w="9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2190"/>
        <w:gridCol w:w="2190"/>
      </w:tblGrid>
      <w:tr w:rsidR="00277002" w:rsidRPr="006225AA" w14:paraId="1A1D44CF" w14:textId="77777777" w:rsidTr="00B374FB">
        <w:trPr>
          <w:trHeight w:val="374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3144" w14:textId="77777777" w:rsidR="00277002" w:rsidRPr="008B08C3" w:rsidRDefault="00277002" w:rsidP="00B374FB">
            <w:pPr>
              <w:rPr>
                <w:b/>
                <w:bCs/>
              </w:rPr>
            </w:pPr>
            <w:r w:rsidRPr="008B08C3">
              <w:rPr>
                <w:b/>
                <w:bCs/>
              </w:rPr>
              <w:t> Utilizácia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E329" w14:textId="77777777" w:rsidR="00277002" w:rsidRPr="008B08C3" w:rsidRDefault="00277002" w:rsidP="00B374FB">
            <w:pPr>
              <w:jc w:val="center"/>
              <w:rPr>
                <w:b/>
                <w:bCs/>
              </w:rPr>
            </w:pPr>
            <w:r w:rsidRPr="008B08C3">
              <w:rPr>
                <w:b/>
                <w:bCs/>
              </w:rPr>
              <w:t>priemer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4D47" w14:textId="77777777" w:rsidR="00277002" w:rsidRPr="008B08C3" w:rsidRDefault="00277002" w:rsidP="00B374FB">
            <w:pPr>
              <w:jc w:val="center"/>
              <w:rPr>
                <w:b/>
                <w:bCs/>
              </w:rPr>
            </w:pPr>
            <w:r w:rsidRPr="008B08C3">
              <w:rPr>
                <w:b/>
                <w:bCs/>
              </w:rPr>
              <w:t>peak</w:t>
            </w:r>
          </w:p>
        </w:tc>
      </w:tr>
      <w:tr w:rsidR="00277002" w:rsidRPr="006225AA" w14:paraId="6A8DE292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6C86" w14:textId="77777777" w:rsidR="00277002" w:rsidRPr="00C17062" w:rsidRDefault="00277002" w:rsidP="00B374FB">
            <w:r w:rsidRPr="00C17062">
              <w:t>CPU</w:t>
            </w:r>
            <w: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3AC7" w14:textId="26E2376A" w:rsidR="00277002" w:rsidRPr="00C17062" w:rsidRDefault="00BA14ED" w:rsidP="00B374FB">
            <w:pPr>
              <w:jc w:val="center"/>
            </w:pPr>
            <w:r>
              <w:t>10</w:t>
            </w:r>
            <w:r w:rsidR="00277002" w:rsidRPr="00C17062">
              <w:t>%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C5ED" w14:textId="49299FD8" w:rsidR="00277002" w:rsidRPr="00C17062" w:rsidRDefault="00BA14ED" w:rsidP="00B374FB">
            <w:pPr>
              <w:jc w:val="center"/>
            </w:pPr>
            <w:r>
              <w:t>3</w:t>
            </w:r>
            <w:r w:rsidR="00277002">
              <w:t>0</w:t>
            </w:r>
            <w:r w:rsidR="00277002" w:rsidRPr="00C17062">
              <w:t>%</w:t>
            </w:r>
          </w:p>
        </w:tc>
      </w:tr>
      <w:tr w:rsidR="00277002" w:rsidRPr="006225AA" w14:paraId="49AC20C0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F432" w14:textId="77777777" w:rsidR="00277002" w:rsidRPr="00C17062" w:rsidRDefault="00277002" w:rsidP="00B374FB">
            <w:r>
              <w:t>S</w:t>
            </w:r>
            <w:r w:rsidRPr="00C17062">
              <w:t>ieťová priepustnosť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175B" w14:textId="642C5632" w:rsidR="00277002" w:rsidRPr="00C17062" w:rsidRDefault="00666359" w:rsidP="00B374FB">
            <w:pPr>
              <w:jc w:val="center"/>
            </w:pPr>
            <w:r>
              <w:t>0,</w:t>
            </w:r>
            <w:r w:rsidR="00277002">
              <w:t>5</w:t>
            </w:r>
            <w:r w:rsidR="00277002" w:rsidRPr="00C17062">
              <w:t>Gbps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EB4D4" w14:textId="06C80842" w:rsidR="00277002" w:rsidRPr="00C17062" w:rsidRDefault="00666359" w:rsidP="00B374FB">
            <w:pPr>
              <w:jc w:val="center"/>
            </w:pPr>
            <w:r>
              <w:t>3</w:t>
            </w:r>
            <w:r w:rsidR="00277002" w:rsidRPr="00C17062">
              <w:t>Gbps</w:t>
            </w:r>
          </w:p>
        </w:tc>
      </w:tr>
      <w:tr w:rsidR="00277002" w:rsidRPr="006225AA" w14:paraId="20786CCC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49A1" w14:textId="77777777" w:rsidR="00277002" w:rsidRPr="00C17062" w:rsidRDefault="00277002" w:rsidP="00B374FB">
            <w:r>
              <w:t>P</w:t>
            </w:r>
            <w:r w:rsidRPr="00C17062">
              <w:t>očet spojení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28432" w14:textId="42F17DF4" w:rsidR="00277002" w:rsidRPr="00C17062" w:rsidRDefault="00277002" w:rsidP="00B374FB">
            <w:pPr>
              <w:jc w:val="center"/>
            </w:pPr>
            <w:r>
              <w:t>10</w:t>
            </w:r>
            <w:r w:rsidRPr="00C17062">
              <w:t>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62C7" w14:textId="0B1D14D0" w:rsidR="00277002" w:rsidRPr="00C17062" w:rsidRDefault="00666359" w:rsidP="00B374FB">
            <w:pPr>
              <w:jc w:val="center"/>
            </w:pPr>
            <w:r>
              <w:t>16</w:t>
            </w:r>
            <w:r w:rsidR="00277002" w:rsidRPr="00C17062">
              <w:t>k</w:t>
            </w:r>
          </w:p>
        </w:tc>
      </w:tr>
      <w:tr w:rsidR="00277002" w:rsidRPr="006225AA" w14:paraId="6B7BA90F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2955E" w14:textId="77777777" w:rsidR="00277002" w:rsidRPr="00C17062" w:rsidRDefault="00277002" w:rsidP="00B374FB">
            <w:r>
              <w:t xml:space="preserve">Počet </w:t>
            </w:r>
            <w:r w:rsidRPr="00C17062">
              <w:t>nových spojení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0705" w14:textId="1C14AC5B" w:rsidR="00277002" w:rsidRPr="00C17062" w:rsidRDefault="00666359" w:rsidP="00B374FB">
            <w:pPr>
              <w:jc w:val="center"/>
            </w:pPr>
            <w:r>
              <w:t>10</w:t>
            </w:r>
            <w:r w:rsidR="00277002" w:rsidRPr="00C17062">
              <w:t>cps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F3CC8" w14:textId="63CB00B3" w:rsidR="00277002" w:rsidRPr="00C17062" w:rsidRDefault="00277002" w:rsidP="00B374FB">
            <w:pPr>
              <w:jc w:val="center"/>
            </w:pPr>
            <w:r>
              <w:t>1</w:t>
            </w:r>
            <w:r w:rsidR="00666359">
              <w:t>00</w:t>
            </w:r>
            <w:r w:rsidRPr="00C17062">
              <w:t>cps</w:t>
            </w:r>
          </w:p>
        </w:tc>
      </w:tr>
      <w:tr w:rsidR="00277002" w:rsidRPr="006225AA" w14:paraId="2942ED61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18D94" w14:textId="77777777" w:rsidR="00277002" w:rsidRPr="00C17062" w:rsidRDefault="00277002" w:rsidP="00B374FB">
            <w:r w:rsidRPr="00C17062">
              <w:t>log sprav za sekundu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1143E" w14:textId="0117C7A9" w:rsidR="00277002" w:rsidRPr="00C17062" w:rsidRDefault="00666359" w:rsidP="00B374FB">
            <w:pPr>
              <w:jc w:val="center"/>
            </w:pPr>
            <w:r>
              <w:t>30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2988B" w14:textId="77777777" w:rsidR="00277002" w:rsidRPr="00C17062" w:rsidRDefault="00277002" w:rsidP="00B374FB">
            <w:pPr>
              <w:jc w:val="center"/>
            </w:pPr>
            <w:r>
              <w:t>n/a</w:t>
            </w:r>
          </w:p>
        </w:tc>
      </w:tr>
    </w:tbl>
    <w:p w14:paraId="41BC3AC3" w14:textId="77777777" w:rsidR="00277002" w:rsidRPr="00662115" w:rsidRDefault="00277002" w:rsidP="00AD2FA4">
      <w:pPr>
        <w:pStyle w:val="TextPDU"/>
      </w:pPr>
    </w:p>
    <w:p w14:paraId="4D2C01E3" w14:textId="77777777" w:rsidR="00277002" w:rsidRPr="006A7514" w:rsidRDefault="00277002" w:rsidP="00666359">
      <w:pPr>
        <w:pStyle w:val="OdrazkyPDU"/>
        <w:numPr>
          <w:ilvl w:val="0"/>
          <w:numId w:val="0"/>
        </w:numPr>
        <w:ind w:left="720"/>
      </w:pPr>
    </w:p>
    <w:p w14:paraId="76E862B3" w14:textId="77777777" w:rsidR="00AD2FA4" w:rsidRPr="00662115" w:rsidRDefault="00AD2FA4" w:rsidP="00AD2FA4">
      <w:pPr>
        <w:pStyle w:val="OdrazkyPDU"/>
        <w:numPr>
          <w:ilvl w:val="0"/>
          <w:numId w:val="0"/>
        </w:numPr>
        <w:ind w:left="720" w:hanging="360"/>
      </w:pPr>
    </w:p>
    <w:p w14:paraId="25D1167D" w14:textId="519C9D40" w:rsidR="00054BE9" w:rsidRDefault="00E62A14" w:rsidP="00054BE9">
      <w:pPr>
        <w:pStyle w:val="TextPDU"/>
      </w:pPr>
      <w:r w:rsidRPr="00662115">
        <w:t>Záložné</w:t>
      </w:r>
      <w:r w:rsidR="00F13135" w:rsidRPr="00662115">
        <w:t xml:space="preserve"> </w:t>
      </w:r>
      <w:r w:rsidRPr="00662115">
        <w:t>dátové</w:t>
      </w:r>
      <w:r w:rsidR="00F13135" w:rsidRPr="00662115">
        <w:t xml:space="preserve"> centrum v Banskej Bystrici je pripojené </w:t>
      </w:r>
      <w:r w:rsidRPr="00662115">
        <w:t>prostredníctvom</w:t>
      </w:r>
      <w:r w:rsidR="00F13135" w:rsidRPr="00662115">
        <w:t xml:space="preserve"> zariadenia Fortigate 1000D</w:t>
      </w:r>
      <w:r w:rsidR="005D5A7D">
        <w:t>, ktoré je označ</w:t>
      </w:r>
      <w:r w:rsidR="006F0FB8">
        <w:t>ené</w:t>
      </w:r>
      <w:r w:rsidR="005D5A7D">
        <w:t xml:space="preserve"> ako FW</w:t>
      </w:r>
      <w:r w:rsidR="006F0FB8">
        <w:t>-WAN-BBX.</w:t>
      </w:r>
    </w:p>
    <w:p w14:paraId="0F16F48B" w14:textId="77777777" w:rsidR="00F63826" w:rsidRPr="00662115" w:rsidRDefault="00F63826" w:rsidP="00054BE9">
      <w:pPr>
        <w:pStyle w:val="TextPDU"/>
      </w:pPr>
    </w:p>
    <w:p w14:paraId="21A97934" w14:textId="77777777" w:rsidR="00D332E5" w:rsidRDefault="00054BE9" w:rsidP="00054BE9">
      <w:pPr>
        <w:pStyle w:val="TextPDU"/>
      </w:pPr>
      <w:r>
        <w:t xml:space="preserve">Na </w:t>
      </w:r>
      <w:r w:rsidR="00BE5B1F">
        <w:t>základe</w:t>
      </w:r>
      <w:r>
        <w:t xml:space="preserve"> </w:t>
      </w:r>
      <w:r w:rsidR="00BE5B1F">
        <w:t>analýzy</w:t>
      </w:r>
      <w:r>
        <w:t xml:space="preserve"> </w:t>
      </w:r>
      <w:r w:rsidR="00D41C9A">
        <w:t>aktuálneho</w:t>
      </w:r>
      <w:r>
        <w:t xml:space="preserve"> </w:t>
      </w:r>
      <w:r w:rsidR="00D41C9A">
        <w:t>zaťaženia</w:t>
      </w:r>
      <w:r>
        <w:t xml:space="preserve"> firewallov záložného DC (FW-</w:t>
      </w:r>
      <w:r w:rsidR="00F63826">
        <w:t>WAN</w:t>
      </w:r>
      <w:r>
        <w:t xml:space="preserve">-BBX) bolo zistené nasledovné: </w:t>
      </w:r>
    </w:p>
    <w:p w14:paraId="605D268B" w14:textId="77777777" w:rsidR="00D332E5" w:rsidRDefault="00D332E5" w:rsidP="00054BE9">
      <w:pPr>
        <w:pStyle w:val="TextPDU"/>
      </w:pPr>
    </w:p>
    <w:p w14:paraId="407448BB" w14:textId="77777777" w:rsidR="00D332E5" w:rsidRDefault="00D332E5" w:rsidP="00054BE9">
      <w:pPr>
        <w:pStyle w:val="TextPDU"/>
      </w:pPr>
    </w:p>
    <w:p w14:paraId="36024F12" w14:textId="77777777" w:rsidR="00D332E5" w:rsidRDefault="00D332E5" w:rsidP="00054BE9">
      <w:pPr>
        <w:pStyle w:val="TextPDU"/>
      </w:pPr>
    </w:p>
    <w:p w14:paraId="47FD6854" w14:textId="77777777" w:rsidR="00D332E5" w:rsidRDefault="00D332E5" w:rsidP="00054BE9">
      <w:pPr>
        <w:pStyle w:val="TextPDU"/>
      </w:pPr>
    </w:p>
    <w:p w14:paraId="6EFE7DFC" w14:textId="77777777" w:rsidR="00D332E5" w:rsidRDefault="00D332E5" w:rsidP="00054BE9">
      <w:pPr>
        <w:pStyle w:val="TextPDU"/>
      </w:pPr>
    </w:p>
    <w:p w14:paraId="4F2A2491" w14:textId="77777777" w:rsidR="00D332E5" w:rsidRDefault="00D332E5" w:rsidP="00054BE9">
      <w:pPr>
        <w:pStyle w:val="TextPDU"/>
      </w:pPr>
    </w:p>
    <w:p w14:paraId="3B552A7A" w14:textId="77777777" w:rsidR="00D332E5" w:rsidRDefault="00D332E5" w:rsidP="00054BE9">
      <w:pPr>
        <w:pStyle w:val="TextPDU"/>
      </w:pPr>
    </w:p>
    <w:p w14:paraId="58482FAA" w14:textId="059741C9" w:rsidR="00D332E5" w:rsidRDefault="00D332E5" w:rsidP="00D332E5">
      <w:r>
        <w:lastRenderedPageBreak/>
        <w:t>Tab4. FW-WAN-BBX</w:t>
      </w:r>
    </w:p>
    <w:tbl>
      <w:tblPr>
        <w:tblW w:w="9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2190"/>
        <w:gridCol w:w="2190"/>
      </w:tblGrid>
      <w:tr w:rsidR="00D332E5" w:rsidRPr="006225AA" w14:paraId="3B1E92E3" w14:textId="77777777" w:rsidTr="00B374FB">
        <w:trPr>
          <w:trHeight w:val="374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935B" w14:textId="77777777" w:rsidR="00D332E5" w:rsidRPr="008B08C3" w:rsidRDefault="00D332E5" w:rsidP="00B374FB">
            <w:pPr>
              <w:rPr>
                <w:b/>
                <w:bCs/>
              </w:rPr>
            </w:pPr>
            <w:r w:rsidRPr="008B08C3">
              <w:rPr>
                <w:b/>
                <w:bCs/>
              </w:rPr>
              <w:t> Utilizácia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11799" w14:textId="77777777" w:rsidR="00D332E5" w:rsidRPr="008B08C3" w:rsidRDefault="00D332E5" w:rsidP="00B374FB">
            <w:pPr>
              <w:jc w:val="center"/>
              <w:rPr>
                <w:b/>
                <w:bCs/>
              </w:rPr>
            </w:pPr>
            <w:r w:rsidRPr="008B08C3">
              <w:rPr>
                <w:b/>
                <w:bCs/>
              </w:rPr>
              <w:t>priemer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2712" w14:textId="77777777" w:rsidR="00D332E5" w:rsidRPr="008B08C3" w:rsidRDefault="00D332E5" w:rsidP="00B374FB">
            <w:pPr>
              <w:jc w:val="center"/>
              <w:rPr>
                <w:b/>
                <w:bCs/>
              </w:rPr>
            </w:pPr>
            <w:r w:rsidRPr="008B08C3">
              <w:rPr>
                <w:b/>
                <w:bCs/>
              </w:rPr>
              <w:t>peak</w:t>
            </w:r>
          </w:p>
        </w:tc>
      </w:tr>
      <w:tr w:rsidR="00D332E5" w:rsidRPr="006225AA" w14:paraId="58D65730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F4E5" w14:textId="77777777" w:rsidR="00D332E5" w:rsidRPr="00C17062" w:rsidRDefault="00D332E5" w:rsidP="00B374FB">
            <w:r w:rsidRPr="00C17062">
              <w:t>CPU</w:t>
            </w:r>
            <w: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B448" w14:textId="77777777" w:rsidR="00D332E5" w:rsidRPr="00C17062" w:rsidRDefault="00D332E5" w:rsidP="00B374FB">
            <w:pPr>
              <w:jc w:val="center"/>
            </w:pPr>
            <w:r>
              <w:t>10</w:t>
            </w:r>
            <w:r w:rsidRPr="00C17062">
              <w:t>%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05BF" w14:textId="77777777" w:rsidR="00D332E5" w:rsidRPr="00C17062" w:rsidRDefault="00D332E5" w:rsidP="00B374FB">
            <w:pPr>
              <w:jc w:val="center"/>
            </w:pPr>
            <w:r>
              <w:t>30</w:t>
            </w:r>
            <w:r w:rsidRPr="00C17062">
              <w:t>%</w:t>
            </w:r>
          </w:p>
        </w:tc>
      </w:tr>
      <w:tr w:rsidR="00D332E5" w:rsidRPr="006225AA" w14:paraId="2E15C8E3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AE5F" w14:textId="77777777" w:rsidR="00D332E5" w:rsidRPr="00C17062" w:rsidRDefault="00D332E5" w:rsidP="00B374FB">
            <w:r>
              <w:t>S</w:t>
            </w:r>
            <w:r w:rsidRPr="00C17062">
              <w:t>ieťová priepustnosť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D357F" w14:textId="5EECBA79" w:rsidR="00D332E5" w:rsidRPr="00C17062" w:rsidRDefault="00D332E5" w:rsidP="00B374FB">
            <w:pPr>
              <w:jc w:val="center"/>
            </w:pPr>
            <w:r>
              <w:t>2</w:t>
            </w:r>
            <w:r w:rsidRPr="00C17062">
              <w:t>Gbps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31D0" w14:textId="368CA9BA" w:rsidR="00D332E5" w:rsidRPr="00C17062" w:rsidRDefault="009A1EFB" w:rsidP="00B374FB">
            <w:pPr>
              <w:jc w:val="center"/>
            </w:pPr>
            <w:r>
              <w:t>3,6</w:t>
            </w:r>
            <w:r w:rsidR="00EB27D9">
              <w:t>Gps</w:t>
            </w:r>
          </w:p>
        </w:tc>
      </w:tr>
      <w:tr w:rsidR="00D332E5" w:rsidRPr="006225AA" w14:paraId="6661ADEC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7B84" w14:textId="77777777" w:rsidR="00D332E5" w:rsidRPr="00C17062" w:rsidRDefault="00D332E5" w:rsidP="00B374FB">
            <w:r>
              <w:t>P</w:t>
            </w:r>
            <w:r w:rsidRPr="00C17062">
              <w:t>očet spojení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42A1" w14:textId="186DF374" w:rsidR="00D332E5" w:rsidRPr="00C17062" w:rsidRDefault="00297A65" w:rsidP="00B374FB">
            <w:pPr>
              <w:jc w:val="center"/>
            </w:pPr>
            <w:r>
              <w:t>9</w:t>
            </w:r>
            <w:r w:rsidR="00D332E5" w:rsidRPr="00C17062">
              <w:t>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05DC" w14:textId="12F69611" w:rsidR="00D332E5" w:rsidRPr="00C17062" w:rsidRDefault="00D332E5" w:rsidP="00B374FB">
            <w:pPr>
              <w:jc w:val="center"/>
            </w:pPr>
            <w:r>
              <w:t>1</w:t>
            </w:r>
            <w:r w:rsidR="00297A65">
              <w:t>7</w:t>
            </w:r>
            <w:r w:rsidRPr="00C17062">
              <w:t>k</w:t>
            </w:r>
          </w:p>
        </w:tc>
      </w:tr>
      <w:tr w:rsidR="00D332E5" w:rsidRPr="006225AA" w14:paraId="5C03FEE0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313E" w14:textId="77777777" w:rsidR="00D332E5" w:rsidRPr="00C17062" w:rsidRDefault="00D332E5" w:rsidP="00B374FB">
            <w:r>
              <w:t xml:space="preserve">Počet </w:t>
            </w:r>
            <w:r w:rsidRPr="00C17062">
              <w:t>nových spojení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FF0B0" w14:textId="0BFB4420" w:rsidR="00D332E5" w:rsidRPr="00C17062" w:rsidRDefault="00F07208" w:rsidP="00B374FB">
            <w:pPr>
              <w:jc w:val="center"/>
            </w:pPr>
            <w:r>
              <w:t>60</w:t>
            </w:r>
            <w:r w:rsidR="00D332E5" w:rsidRPr="00C17062">
              <w:t>cps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16F9F" w14:textId="25B0DA45" w:rsidR="00D332E5" w:rsidRPr="00C17062" w:rsidRDefault="00F07208" w:rsidP="00B374FB">
            <w:pPr>
              <w:jc w:val="center"/>
            </w:pPr>
            <w:r>
              <w:t>266</w:t>
            </w:r>
            <w:r w:rsidR="00D332E5" w:rsidRPr="00C17062">
              <w:t>cps</w:t>
            </w:r>
          </w:p>
        </w:tc>
      </w:tr>
      <w:tr w:rsidR="00D332E5" w:rsidRPr="006225AA" w14:paraId="13A368F1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5C898" w14:textId="77777777" w:rsidR="00D332E5" w:rsidRPr="00C17062" w:rsidRDefault="00D332E5" w:rsidP="00B374FB">
            <w:r w:rsidRPr="00C17062">
              <w:t>log sprav za sekundu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344E" w14:textId="582CB58A" w:rsidR="00D332E5" w:rsidRPr="00C17062" w:rsidRDefault="00F07208" w:rsidP="00B374FB">
            <w:pPr>
              <w:jc w:val="center"/>
            </w:pPr>
            <w:r>
              <w:t>10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59F2" w14:textId="77777777" w:rsidR="00D332E5" w:rsidRPr="00C17062" w:rsidRDefault="00D332E5" w:rsidP="00B374FB">
            <w:pPr>
              <w:jc w:val="center"/>
            </w:pPr>
            <w:r>
              <w:t>n/a</w:t>
            </w:r>
          </w:p>
        </w:tc>
      </w:tr>
    </w:tbl>
    <w:p w14:paraId="0CECA905" w14:textId="77777777" w:rsidR="005C05B6" w:rsidRDefault="005C05B6" w:rsidP="0033584C"/>
    <w:p w14:paraId="259B60CD" w14:textId="05721256" w:rsidR="00083AB3" w:rsidRDefault="00054BE9" w:rsidP="003106F2">
      <w:pPr>
        <w:pStyle w:val="NadpisPDU"/>
      </w:pPr>
      <w:r>
        <w:t>VPN koncentrátor (EVPN)</w:t>
      </w:r>
    </w:p>
    <w:p w14:paraId="334D2ABD" w14:textId="55E474ED" w:rsidR="00054BE9" w:rsidRPr="00054BE9" w:rsidRDefault="00054BE9" w:rsidP="00054BE9">
      <w:pPr>
        <w:spacing w:before="240" w:after="300"/>
        <w:ind w:firstLine="360"/>
        <w:rPr>
          <w:rFonts w:ascii="Calibri" w:eastAsia="Calibri" w:hAnsi="Calibri" w:cs="Calibri"/>
          <w:color w:val="000000" w:themeColor="text1"/>
        </w:rPr>
      </w:pPr>
      <w:r w:rsidRPr="00054BE9">
        <w:rPr>
          <w:rFonts w:ascii="Calibri" w:eastAsia="Calibri" w:hAnsi="Calibri" w:cs="Calibri"/>
          <w:color w:val="000000" w:themeColor="text1"/>
        </w:rPr>
        <w:t>VPN koncentrátor je prevádzkovaný na dvojici zariadení Cisco ASA FirePower 2110, ktoré sú zapojené v</w:t>
      </w:r>
      <w:r w:rsidR="008D0CD6">
        <w:rPr>
          <w:rFonts w:ascii="Calibri" w:eastAsia="Calibri" w:hAnsi="Calibri" w:cs="Calibri"/>
          <w:color w:val="000000" w:themeColor="text1"/>
        </w:rPr>
        <w:t> režime vysokej dostupnosti v </w:t>
      </w:r>
      <w:r w:rsidR="00396BB1">
        <w:rPr>
          <w:rFonts w:ascii="Calibri" w:eastAsia="Calibri" w:hAnsi="Calibri" w:cs="Calibri"/>
          <w:color w:val="000000" w:themeColor="text1"/>
        </w:rPr>
        <w:t>móde</w:t>
      </w:r>
      <w:r w:rsidR="008D0CD6">
        <w:rPr>
          <w:rFonts w:ascii="Calibri" w:eastAsia="Calibri" w:hAnsi="Calibri" w:cs="Calibri"/>
          <w:color w:val="000000" w:themeColor="text1"/>
        </w:rPr>
        <w:t xml:space="preserve"> Active-Standby</w:t>
      </w:r>
      <w:r w:rsidR="007E35C9">
        <w:rPr>
          <w:rFonts w:ascii="Calibri" w:eastAsia="Calibri" w:hAnsi="Calibri" w:cs="Calibri"/>
          <w:color w:val="000000" w:themeColor="text1"/>
        </w:rPr>
        <w:t>, u</w:t>
      </w:r>
      <w:r w:rsidRPr="00662115">
        <w:rPr>
          <w:rFonts w:ascii="Calibri" w:eastAsia="Calibri" w:hAnsi="Calibri" w:cs="Calibri"/>
          <w:color w:val="000000" w:themeColor="text1"/>
        </w:rPr>
        <w:t>miestne</w:t>
      </w:r>
      <w:r w:rsidR="00352CC5">
        <w:rPr>
          <w:rFonts w:ascii="Calibri" w:eastAsia="Calibri" w:hAnsi="Calibri" w:cs="Calibri"/>
          <w:color w:val="000000" w:themeColor="text1"/>
        </w:rPr>
        <w:t>ných</w:t>
      </w:r>
      <w:r w:rsidRPr="00054BE9">
        <w:rPr>
          <w:rFonts w:ascii="Calibri" w:eastAsia="Calibri" w:hAnsi="Calibri" w:cs="Calibri"/>
          <w:color w:val="000000" w:themeColor="text1"/>
        </w:rPr>
        <w:t xml:space="preserve"> v lokalitách </w:t>
      </w:r>
      <w:r w:rsidR="00E3737D">
        <w:rPr>
          <w:rFonts w:ascii="Calibri" w:eastAsia="Calibri" w:hAnsi="Calibri" w:cs="Calibri"/>
          <w:color w:val="000000" w:themeColor="text1"/>
        </w:rPr>
        <w:t>Žilina</w:t>
      </w:r>
      <w:r w:rsidRPr="00054BE9">
        <w:rPr>
          <w:rFonts w:ascii="Calibri" w:eastAsia="Calibri" w:hAnsi="Calibri" w:cs="Calibri"/>
          <w:color w:val="000000" w:themeColor="text1"/>
        </w:rPr>
        <w:t xml:space="preserve"> a </w:t>
      </w:r>
      <w:r w:rsidR="00E3737D">
        <w:rPr>
          <w:rFonts w:ascii="Calibri" w:eastAsia="Calibri" w:hAnsi="Calibri" w:cs="Calibri"/>
          <w:color w:val="000000" w:themeColor="text1"/>
        </w:rPr>
        <w:t>Var</w:t>
      </w:r>
      <w:r w:rsidR="00F12B49">
        <w:rPr>
          <w:rFonts w:ascii="Calibri" w:eastAsia="Calibri" w:hAnsi="Calibri" w:cs="Calibri"/>
          <w:color w:val="000000" w:themeColor="text1"/>
        </w:rPr>
        <w:t>ín</w:t>
      </w:r>
      <w:r w:rsidRPr="00662115">
        <w:rPr>
          <w:rFonts w:ascii="Calibri" w:eastAsia="Calibri" w:hAnsi="Calibri" w:cs="Calibri"/>
          <w:color w:val="000000" w:themeColor="text1"/>
        </w:rPr>
        <w:t>.</w:t>
      </w:r>
      <w:r w:rsidRPr="00054BE9">
        <w:rPr>
          <w:rFonts w:ascii="Calibri" w:eastAsia="Calibri" w:hAnsi="Calibri" w:cs="Calibri"/>
          <w:color w:val="000000" w:themeColor="text1"/>
        </w:rPr>
        <w:t xml:space="preserve"> VPN slúži pre pripojenie interných zamestnancov pracujúcich mimo </w:t>
      </w:r>
      <w:r w:rsidR="00E043AD" w:rsidRPr="00662115">
        <w:rPr>
          <w:rFonts w:ascii="Calibri" w:eastAsia="Calibri" w:hAnsi="Calibri" w:cs="Calibri"/>
          <w:color w:val="000000" w:themeColor="text1"/>
        </w:rPr>
        <w:t>infraštruktúry</w:t>
      </w:r>
      <w:r w:rsidRPr="00054BE9">
        <w:rPr>
          <w:rFonts w:ascii="Calibri" w:eastAsia="Calibri" w:hAnsi="Calibri" w:cs="Calibri"/>
          <w:color w:val="000000" w:themeColor="text1"/>
        </w:rPr>
        <w:t xml:space="preserve"> SSEH, ktorí sa pripájajú pomocou VPN klienta Cisco Any Connect. Pripojenie do</w:t>
      </w:r>
      <w:r w:rsidR="00786A79">
        <w:rPr>
          <w:rFonts w:ascii="Calibri" w:eastAsia="Calibri" w:hAnsi="Calibri" w:cs="Calibri"/>
          <w:color w:val="000000" w:themeColor="text1"/>
        </w:rPr>
        <w:t xml:space="preserve"> užívate</w:t>
      </w:r>
      <w:r w:rsidR="00811120">
        <w:rPr>
          <w:rFonts w:ascii="Calibri" w:eastAsia="Calibri" w:hAnsi="Calibri" w:cs="Calibri"/>
          <w:color w:val="000000" w:themeColor="text1"/>
        </w:rPr>
        <w:t>ľskej</w:t>
      </w:r>
      <w:r w:rsidRPr="00054BE9">
        <w:rPr>
          <w:rFonts w:ascii="Calibri" w:eastAsia="Calibri" w:hAnsi="Calibri" w:cs="Calibri"/>
          <w:color w:val="000000" w:themeColor="text1"/>
        </w:rPr>
        <w:t xml:space="preserve"> VPN je podmienené pozitívnym výsledkom kontroly compliance zariadenia (hostscan).</w:t>
      </w:r>
    </w:p>
    <w:p w14:paraId="3DA22705" w14:textId="1613AB9D" w:rsidR="000525FA" w:rsidRPr="00662115" w:rsidRDefault="00133DA2" w:rsidP="000525FA">
      <w:pPr>
        <w:spacing w:before="240" w:after="300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Externý interface</w:t>
      </w:r>
      <w:r w:rsidR="000525FA">
        <w:rPr>
          <w:rFonts w:ascii="Calibri" w:eastAsia="Calibri" w:hAnsi="Calibri" w:cs="Calibri"/>
          <w:color w:val="000000" w:themeColor="text1"/>
        </w:rPr>
        <w:t xml:space="preserve"> EVPN </w:t>
      </w:r>
      <w:r>
        <w:rPr>
          <w:rFonts w:ascii="Calibri" w:eastAsia="Calibri" w:hAnsi="Calibri" w:cs="Calibri"/>
          <w:color w:val="000000" w:themeColor="text1"/>
        </w:rPr>
        <w:t>koncentrátorov</w:t>
      </w:r>
      <w:r w:rsidR="000525FA">
        <w:rPr>
          <w:rFonts w:ascii="Calibri" w:eastAsia="Calibri" w:hAnsi="Calibri" w:cs="Calibri"/>
          <w:color w:val="000000" w:themeColor="text1"/>
        </w:rPr>
        <w:t xml:space="preserve"> je </w:t>
      </w:r>
      <w:r>
        <w:rPr>
          <w:rFonts w:ascii="Calibri" w:eastAsia="Calibri" w:hAnsi="Calibri" w:cs="Calibri"/>
          <w:color w:val="000000" w:themeColor="text1"/>
        </w:rPr>
        <w:t>pripojený</w:t>
      </w:r>
      <w:r w:rsidR="000525FA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>voči</w:t>
      </w:r>
      <w:r w:rsidR="000525FA">
        <w:rPr>
          <w:rFonts w:ascii="Calibri" w:eastAsia="Calibri" w:hAnsi="Calibri" w:cs="Calibri"/>
          <w:color w:val="000000" w:themeColor="text1"/>
        </w:rPr>
        <w:t xml:space="preserve"> pertimetrick</w:t>
      </w:r>
      <w:r>
        <w:rPr>
          <w:rFonts w:ascii="Calibri" w:eastAsia="Calibri" w:hAnsi="Calibri" w:cs="Calibri"/>
          <w:color w:val="000000" w:themeColor="text1"/>
        </w:rPr>
        <w:t>é</w:t>
      </w:r>
      <w:r w:rsidR="000525FA">
        <w:rPr>
          <w:rFonts w:ascii="Calibri" w:eastAsia="Calibri" w:hAnsi="Calibri" w:cs="Calibri"/>
          <w:color w:val="000000" w:themeColor="text1"/>
        </w:rPr>
        <w:t>mu firewallu</w:t>
      </w:r>
      <w:r w:rsidR="001913BB">
        <w:rPr>
          <w:rFonts w:ascii="Calibri" w:eastAsia="Calibri" w:hAnsi="Calibri" w:cs="Calibri"/>
          <w:color w:val="000000" w:themeColor="text1"/>
        </w:rPr>
        <w:t xml:space="preserve">, smerovanie je </w:t>
      </w:r>
      <w:r>
        <w:rPr>
          <w:rFonts w:ascii="Calibri" w:eastAsia="Calibri" w:hAnsi="Calibri" w:cs="Calibri"/>
          <w:color w:val="000000" w:themeColor="text1"/>
        </w:rPr>
        <w:t>zabezpečené</w:t>
      </w:r>
      <w:r w:rsidR="001913BB">
        <w:rPr>
          <w:rFonts w:ascii="Calibri" w:eastAsia="Calibri" w:hAnsi="Calibri" w:cs="Calibri"/>
          <w:color w:val="000000" w:themeColor="text1"/>
        </w:rPr>
        <w:t xml:space="preserve"> statickou routo</w:t>
      </w:r>
      <w:r w:rsidR="001267CE">
        <w:rPr>
          <w:rFonts w:ascii="Calibri" w:eastAsia="Calibri" w:hAnsi="Calibri" w:cs="Calibri"/>
          <w:color w:val="000000" w:themeColor="text1"/>
        </w:rPr>
        <w:t>u.</w:t>
      </w:r>
      <w:r w:rsidR="000525FA">
        <w:rPr>
          <w:rFonts w:ascii="Calibri" w:eastAsia="Calibri" w:hAnsi="Calibri" w:cs="Calibri"/>
          <w:color w:val="000000" w:themeColor="text1"/>
        </w:rPr>
        <w:t xml:space="preserve"> </w:t>
      </w:r>
      <w:r w:rsidR="00EA5C5B">
        <w:rPr>
          <w:rFonts w:ascii="Calibri" w:eastAsia="Calibri" w:hAnsi="Calibri" w:cs="Calibri"/>
          <w:color w:val="000000" w:themeColor="text1"/>
        </w:rPr>
        <w:t>Interný interface</w:t>
      </w:r>
      <w:r w:rsidR="00CD4DF5">
        <w:rPr>
          <w:rFonts w:ascii="Calibri" w:eastAsia="Calibri" w:hAnsi="Calibri" w:cs="Calibri"/>
          <w:color w:val="000000" w:themeColor="text1"/>
        </w:rPr>
        <w:t xml:space="preserve"> VPN </w:t>
      </w:r>
      <w:r w:rsidR="00965CA7">
        <w:rPr>
          <w:rFonts w:ascii="Calibri" w:eastAsia="Calibri" w:hAnsi="Calibri" w:cs="Calibri"/>
          <w:color w:val="000000" w:themeColor="text1"/>
        </w:rPr>
        <w:t>k</w:t>
      </w:r>
      <w:r w:rsidR="001A5B7C">
        <w:rPr>
          <w:rFonts w:ascii="Calibri" w:eastAsia="Calibri" w:hAnsi="Calibri" w:cs="Calibri"/>
          <w:color w:val="000000" w:themeColor="text1"/>
        </w:rPr>
        <w:t>oncentrátora</w:t>
      </w:r>
      <w:r w:rsidR="00CD4DF5">
        <w:rPr>
          <w:rFonts w:ascii="Calibri" w:eastAsia="Calibri" w:hAnsi="Calibri" w:cs="Calibri"/>
          <w:color w:val="000000" w:themeColor="text1"/>
        </w:rPr>
        <w:t xml:space="preserve"> je </w:t>
      </w:r>
      <w:r w:rsidR="00965CA7">
        <w:rPr>
          <w:rFonts w:ascii="Calibri" w:eastAsia="Calibri" w:hAnsi="Calibri" w:cs="Calibri"/>
          <w:color w:val="000000" w:themeColor="text1"/>
        </w:rPr>
        <w:t>pripojený</w:t>
      </w:r>
      <w:r w:rsidR="00CD4DF5">
        <w:rPr>
          <w:rFonts w:ascii="Calibri" w:eastAsia="Calibri" w:hAnsi="Calibri" w:cs="Calibri"/>
          <w:color w:val="000000" w:themeColor="text1"/>
        </w:rPr>
        <w:t xml:space="preserve"> </w:t>
      </w:r>
      <w:r w:rsidR="00965CA7">
        <w:rPr>
          <w:rFonts w:ascii="Calibri" w:eastAsia="Calibri" w:hAnsi="Calibri" w:cs="Calibri"/>
          <w:color w:val="000000" w:themeColor="text1"/>
        </w:rPr>
        <w:t>voči</w:t>
      </w:r>
      <w:r w:rsidR="00CD4DF5">
        <w:rPr>
          <w:rFonts w:ascii="Calibri" w:eastAsia="Calibri" w:hAnsi="Calibri" w:cs="Calibri"/>
          <w:color w:val="000000" w:themeColor="text1"/>
        </w:rPr>
        <w:t xml:space="preserve"> </w:t>
      </w:r>
      <w:r w:rsidR="00965CA7">
        <w:rPr>
          <w:rFonts w:ascii="Calibri" w:eastAsia="Calibri" w:hAnsi="Calibri" w:cs="Calibri"/>
          <w:color w:val="000000" w:themeColor="text1"/>
        </w:rPr>
        <w:t>vnútorným zónovacím</w:t>
      </w:r>
      <w:r w:rsidR="00CD4DF5">
        <w:rPr>
          <w:rFonts w:ascii="Calibri" w:eastAsia="Calibri" w:hAnsi="Calibri" w:cs="Calibri"/>
          <w:color w:val="000000" w:themeColor="text1"/>
        </w:rPr>
        <w:t xml:space="preserve"> firewallom</w:t>
      </w:r>
      <w:r w:rsidR="00286198">
        <w:rPr>
          <w:rFonts w:ascii="Calibri" w:eastAsia="Calibri" w:hAnsi="Calibri" w:cs="Calibri"/>
          <w:color w:val="000000" w:themeColor="text1"/>
        </w:rPr>
        <w:t xml:space="preserve">. Smerovanie je </w:t>
      </w:r>
      <w:r w:rsidR="002F01CD">
        <w:rPr>
          <w:rFonts w:ascii="Calibri" w:eastAsia="Calibri" w:hAnsi="Calibri" w:cs="Calibri"/>
          <w:color w:val="000000" w:themeColor="text1"/>
        </w:rPr>
        <w:t>zabezpečené</w:t>
      </w:r>
      <w:r w:rsidR="00286198">
        <w:rPr>
          <w:rFonts w:ascii="Calibri" w:eastAsia="Calibri" w:hAnsi="Calibri" w:cs="Calibri"/>
          <w:color w:val="000000" w:themeColor="text1"/>
        </w:rPr>
        <w:t xml:space="preserve"> </w:t>
      </w:r>
      <w:r w:rsidR="002F01CD">
        <w:rPr>
          <w:rFonts w:ascii="Calibri" w:eastAsia="Calibri" w:hAnsi="Calibri" w:cs="Calibri"/>
          <w:color w:val="000000" w:themeColor="text1"/>
        </w:rPr>
        <w:t>dynamickým</w:t>
      </w:r>
      <w:r w:rsidR="00286198">
        <w:rPr>
          <w:rFonts w:ascii="Calibri" w:eastAsia="Calibri" w:hAnsi="Calibri" w:cs="Calibri"/>
          <w:color w:val="000000" w:themeColor="text1"/>
        </w:rPr>
        <w:t xml:space="preserve"> routingom eBGP</w:t>
      </w:r>
      <w:r>
        <w:rPr>
          <w:rFonts w:ascii="Calibri" w:eastAsia="Calibri" w:hAnsi="Calibri" w:cs="Calibri"/>
          <w:color w:val="000000" w:themeColor="text1"/>
        </w:rPr>
        <w:t>.</w:t>
      </w:r>
      <w:r w:rsidR="000525FA">
        <w:rPr>
          <w:rFonts w:ascii="Calibri" w:eastAsia="Calibri" w:hAnsi="Calibri" w:cs="Calibri"/>
          <w:color w:val="000000" w:themeColor="text1"/>
        </w:rPr>
        <w:t xml:space="preserve"> </w:t>
      </w:r>
    </w:p>
    <w:p w14:paraId="2C3D6A47" w14:textId="77777777" w:rsidR="00054BE9" w:rsidRDefault="00054BE9" w:rsidP="00054BE9">
      <w:pPr>
        <w:spacing w:before="240" w:after="300"/>
        <w:ind w:firstLine="360"/>
        <w:rPr>
          <w:rFonts w:ascii="Calibri" w:eastAsia="Calibri" w:hAnsi="Calibri" w:cs="Calibri"/>
          <w:color w:val="000000" w:themeColor="text1"/>
        </w:rPr>
      </w:pPr>
      <w:r w:rsidRPr="00054BE9">
        <w:rPr>
          <w:rFonts w:ascii="Calibri" w:eastAsia="Calibri" w:hAnsi="Calibri" w:cs="Calibri"/>
          <w:color w:val="000000" w:themeColor="text1"/>
        </w:rPr>
        <w:t>Na základe analýzy aktuálneho zaťaženia VPN koncentrátora boli zistené nasledujúce údaje:</w:t>
      </w:r>
    </w:p>
    <w:p w14:paraId="64294081" w14:textId="65C52B18" w:rsidR="00CD370B" w:rsidRDefault="00CD370B" w:rsidP="00CD370B">
      <w:r>
        <w:t>Tab4. FW-EVPN</w:t>
      </w:r>
    </w:p>
    <w:tbl>
      <w:tblPr>
        <w:tblW w:w="9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2190"/>
        <w:gridCol w:w="2190"/>
      </w:tblGrid>
      <w:tr w:rsidR="00A447BE" w:rsidRPr="006225AA" w14:paraId="304E37B3" w14:textId="77777777" w:rsidTr="00B374FB">
        <w:trPr>
          <w:trHeight w:val="374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135F2" w14:textId="13B62E82" w:rsidR="00A447BE" w:rsidRPr="00A447BE" w:rsidRDefault="00A447BE" w:rsidP="00B374FB">
            <w:pPr>
              <w:rPr>
                <w:b/>
                <w:bCs/>
              </w:rPr>
            </w:pPr>
            <w:r w:rsidRPr="00A447BE">
              <w:rPr>
                <w:b/>
                <w:bCs/>
              </w:rPr>
              <w:t>Utilizácia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F32B2" w14:textId="77777777" w:rsidR="00A447BE" w:rsidRPr="00A447BE" w:rsidRDefault="00A447BE" w:rsidP="00B374FB">
            <w:pPr>
              <w:jc w:val="center"/>
              <w:rPr>
                <w:b/>
                <w:bCs/>
              </w:rPr>
            </w:pPr>
            <w:r w:rsidRPr="00A447BE">
              <w:rPr>
                <w:b/>
                <w:bCs/>
              </w:rPr>
              <w:t>priemer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AFD4" w14:textId="77777777" w:rsidR="00A447BE" w:rsidRPr="00A447BE" w:rsidRDefault="00A447BE" w:rsidP="00B374FB">
            <w:pPr>
              <w:jc w:val="center"/>
              <w:rPr>
                <w:b/>
                <w:bCs/>
              </w:rPr>
            </w:pPr>
            <w:r w:rsidRPr="00A447BE">
              <w:rPr>
                <w:b/>
                <w:bCs/>
              </w:rPr>
              <w:t>peak</w:t>
            </w:r>
          </w:p>
        </w:tc>
      </w:tr>
      <w:tr w:rsidR="00A447BE" w:rsidRPr="006225AA" w14:paraId="3C1BBE46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BA625" w14:textId="77777777" w:rsidR="00A447BE" w:rsidRPr="00C17062" w:rsidRDefault="00A447BE" w:rsidP="00B374FB">
            <w:r w:rsidRPr="00C17062">
              <w:t>CPU</w:t>
            </w:r>
            <w: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A44C" w14:textId="6B25DBA3" w:rsidR="00A447BE" w:rsidRPr="00C17062" w:rsidRDefault="00A447BE" w:rsidP="00B374FB">
            <w:pPr>
              <w:jc w:val="center"/>
            </w:pPr>
            <w:r>
              <w:t>24</w:t>
            </w:r>
            <w:r w:rsidRPr="00C17062">
              <w:t>%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BCB2" w14:textId="79DC10B4" w:rsidR="00A447BE" w:rsidRPr="00C17062" w:rsidRDefault="00A447BE" w:rsidP="00B374FB">
            <w:pPr>
              <w:jc w:val="center"/>
            </w:pPr>
            <w:r>
              <w:t>38</w:t>
            </w:r>
            <w:r w:rsidRPr="00C17062">
              <w:t>%</w:t>
            </w:r>
          </w:p>
        </w:tc>
      </w:tr>
      <w:tr w:rsidR="00A447BE" w:rsidRPr="006225AA" w14:paraId="0FB9EB63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5375" w14:textId="77777777" w:rsidR="00A447BE" w:rsidRPr="00C17062" w:rsidRDefault="00A447BE" w:rsidP="00B374FB">
            <w:r>
              <w:t>S</w:t>
            </w:r>
            <w:r w:rsidRPr="00C17062">
              <w:t>ieťová priepustnosť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162AE" w14:textId="008B3C53" w:rsidR="00A447BE" w:rsidRPr="00C17062" w:rsidRDefault="00676790" w:rsidP="00B374FB">
            <w:pPr>
              <w:jc w:val="center"/>
            </w:pPr>
            <w:r>
              <w:t>100M</w:t>
            </w:r>
            <w:r w:rsidR="00A447BE" w:rsidRPr="00C17062">
              <w:t>bps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3895F" w14:textId="70395229" w:rsidR="00A447BE" w:rsidRPr="00C17062" w:rsidRDefault="00676790" w:rsidP="00B374FB">
            <w:pPr>
              <w:jc w:val="center"/>
            </w:pPr>
            <w:r>
              <w:t>275M</w:t>
            </w:r>
            <w:r w:rsidRPr="00C17062">
              <w:t>bps</w:t>
            </w:r>
          </w:p>
        </w:tc>
      </w:tr>
      <w:tr w:rsidR="00A447BE" w:rsidRPr="006225AA" w14:paraId="5105A24A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01B0" w14:textId="1A482686" w:rsidR="00A447BE" w:rsidRPr="00C17062" w:rsidRDefault="00A447BE" w:rsidP="00B374FB">
            <w:r>
              <w:t>P</w:t>
            </w:r>
            <w:r w:rsidRPr="00C17062">
              <w:t>očet</w:t>
            </w:r>
            <w:r w:rsidR="000B41FE" w:rsidRPr="00054BE9">
              <w:t xml:space="preserve"> aktívnych</w:t>
            </w:r>
            <w:r w:rsidRPr="00C17062">
              <w:t xml:space="preserve"> spojení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5BD23" w14:textId="3F4E366C" w:rsidR="00A447BE" w:rsidRPr="00C17062" w:rsidRDefault="00750624" w:rsidP="00B374FB">
            <w:pPr>
              <w:jc w:val="center"/>
            </w:pPr>
            <w:r>
              <w:t>7</w:t>
            </w:r>
            <w:r w:rsidR="00A447BE" w:rsidRPr="00C17062">
              <w:t>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5DFC1" w14:textId="7FF9186A" w:rsidR="00A447BE" w:rsidRPr="00C17062" w:rsidRDefault="00A447BE" w:rsidP="00B374FB">
            <w:pPr>
              <w:jc w:val="center"/>
            </w:pPr>
            <w:r>
              <w:t>1</w:t>
            </w:r>
            <w:r w:rsidR="00750624">
              <w:t>8</w:t>
            </w:r>
            <w:r w:rsidRPr="00C17062">
              <w:t>k</w:t>
            </w:r>
          </w:p>
        </w:tc>
      </w:tr>
      <w:tr w:rsidR="00A447BE" w:rsidRPr="006225AA" w14:paraId="36356F80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FCD0B" w14:textId="117D2861" w:rsidR="00A447BE" w:rsidRPr="00C17062" w:rsidRDefault="00750624" w:rsidP="00B374FB">
            <w:r>
              <w:t>M</w:t>
            </w:r>
            <w:r w:rsidRPr="00054BE9">
              <w:t>ax počet súčasných VPN spojení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08DF" w14:textId="59AE0245" w:rsidR="00A447BE" w:rsidRPr="00C17062" w:rsidRDefault="00750624" w:rsidP="00B374FB">
            <w:pPr>
              <w:jc w:val="center"/>
            </w:pPr>
            <w:r>
              <w:t>350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1FBD" w14:textId="6A036DB9" w:rsidR="00A447BE" w:rsidRPr="00C17062" w:rsidRDefault="00750624" w:rsidP="00B374FB">
            <w:pPr>
              <w:jc w:val="center"/>
            </w:pPr>
            <w:r>
              <w:t>n/a</w:t>
            </w:r>
          </w:p>
        </w:tc>
      </w:tr>
      <w:tr w:rsidR="00A447BE" w:rsidRPr="006225AA" w14:paraId="11D0D633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532C" w14:textId="77777777" w:rsidR="00A447BE" w:rsidRPr="00C17062" w:rsidRDefault="00A447BE" w:rsidP="00B374FB">
            <w:r w:rsidRPr="00C17062">
              <w:t>log sprav za sekundu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A9861" w14:textId="09837297" w:rsidR="00A447BE" w:rsidRPr="00C17062" w:rsidRDefault="00750624" w:rsidP="00B374FB">
            <w:pPr>
              <w:jc w:val="center"/>
            </w:pPr>
            <w:r>
              <w:t>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4691B" w14:textId="77777777" w:rsidR="00A447BE" w:rsidRPr="00C17062" w:rsidRDefault="00A447BE" w:rsidP="00B374FB">
            <w:pPr>
              <w:jc w:val="center"/>
            </w:pPr>
            <w:r>
              <w:t>n/a</w:t>
            </w:r>
          </w:p>
        </w:tc>
      </w:tr>
    </w:tbl>
    <w:p w14:paraId="05E0A5B1" w14:textId="77777777" w:rsidR="00A447BE" w:rsidRDefault="00A447BE" w:rsidP="00054BE9">
      <w:pPr>
        <w:spacing w:before="240" w:after="300"/>
        <w:ind w:firstLine="360"/>
        <w:rPr>
          <w:rFonts w:ascii="Calibri" w:eastAsia="Calibri" w:hAnsi="Calibri" w:cs="Calibri"/>
          <w:color w:val="000000" w:themeColor="text1"/>
        </w:rPr>
      </w:pPr>
    </w:p>
    <w:p w14:paraId="7DB6C77F" w14:textId="77777777" w:rsidR="00230563" w:rsidRDefault="00230563" w:rsidP="00054BE9">
      <w:pPr>
        <w:spacing w:before="240" w:after="300"/>
        <w:ind w:firstLine="360"/>
        <w:rPr>
          <w:rFonts w:ascii="Calibri" w:eastAsia="Calibri" w:hAnsi="Calibri" w:cs="Calibri"/>
          <w:color w:val="000000" w:themeColor="text1"/>
        </w:rPr>
      </w:pPr>
    </w:p>
    <w:p w14:paraId="53A51602" w14:textId="77777777" w:rsidR="00230563" w:rsidRDefault="00230563" w:rsidP="00054BE9">
      <w:pPr>
        <w:spacing w:before="240" w:after="300"/>
        <w:ind w:firstLine="360"/>
        <w:rPr>
          <w:rFonts w:ascii="Calibri" w:eastAsia="Calibri" w:hAnsi="Calibri" w:cs="Calibri"/>
          <w:color w:val="000000" w:themeColor="text1"/>
        </w:rPr>
      </w:pPr>
    </w:p>
    <w:p w14:paraId="5D469F5E" w14:textId="77777777" w:rsidR="00230563" w:rsidRPr="00054BE9" w:rsidRDefault="00230563" w:rsidP="00054BE9">
      <w:pPr>
        <w:spacing w:before="240" w:after="300"/>
        <w:ind w:firstLine="360"/>
        <w:rPr>
          <w:rFonts w:ascii="Calibri" w:eastAsia="Calibri" w:hAnsi="Calibri" w:cs="Calibri"/>
          <w:color w:val="000000" w:themeColor="text1"/>
        </w:rPr>
      </w:pPr>
    </w:p>
    <w:p w14:paraId="2466CA33" w14:textId="6184345D" w:rsidR="00003AB6" w:rsidRPr="007A5EEA" w:rsidRDefault="00054BE9" w:rsidP="003106F2">
      <w:pPr>
        <w:pStyle w:val="NadpisPDU"/>
      </w:pPr>
      <w:r>
        <w:lastRenderedPageBreak/>
        <w:t>Out-Of-Band FW (</w:t>
      </w:r>
      <w:r w:rsidR="009A37F1">
        <w:t>FW-</w:t>
      </w:r>
      <w:r>
        <w:t xml:space="preserve">OOB) </w:t>
      </w:r>
    </w:p>
    <w:p w14:paraId="2BC867D9" w14:textId="1FEFCD26" w:rsidR="00A334F5" w:rsidRDefault="00A334F5" w:rsidP="193F1BAA">
      <w:pPr>
        <w:ind w:left="360"/>
      </w:pPr>
    </w:p>
    <w:p w14:paraId="501FB26E" w14:textId="4BD72F27" w:rsidR="00054BE9" w:rsidRPr="00054BE9" w:rsidRDefault="00054BE9" w:rsidP="00054BE9">
      <w:pPr>
        <w:ind w:firstLine="360"/>
        <w:rPr>
          <w:rFonts w:eastAsiaTheme="minorEastAsia"/>
          <w:color w:val="000000" w:themeColor="text1"/>
        </w:rPr>
      </w:pPr>
      <w:r w:rsidRPr="00054BE9">
        <w:rPr>
          <w:rFonts w:eastAsiaTheme="minorEastAsia"/>
          <w:color w:val="000000" w:themeColor="text1"/>
        </w:rPr>
        <w:t xml:space="preserve">Firewally OOB sú </w:t>
      </w:r>
      <w:r w:rsidR="00C40558">
        <w:rPr>
          <w:rFonts w:eastAsiaTheme="minorEastAsia"/>
          <w:color w:val="000000" w:themeColor="text1"/>
        </w:rPr>
        <w:t>prevádzkované</w:t>
      </w:r>
      <w:r w:rsidRPr="00054BE9">
        <w:rPr>
          <w:rFonts w:eastAsiaTheme="minorEastAsia"/>
          <w:color w:val="000000" w:themeColor="text1"/>
        </w:rPr>
        <w:t xml:space="preserve"> na technológii od spoločnosti Cisco ASA 5516X</w:t>
      </w:r>
      <w:r w:rsidR="00993A55">
        <w:rPr>
          <w:rFonts w:eastAsiaTheme="minorEastAsia"/>
          <w:color w:val="000000" w:themeColor="text1"/>
        </w:rPr>
        <w:t>.</w:t>
      </w:r>
      <w:r w:rsidRPr="00054BE9">
        <w:rPr>
          <w:rFonts w:eastAsiaTheme="minorEastAsia"/>
          <w:color w:val="000000" w:themeColor="text1"/>
        </w:rPr>
        <w:t xml:space="preserve"> </w:t>
      </w:r>
      <w:r w:rsidR="00993A55">
        <w:rPr>
          <w:rFonts w:eastAsiaTheme="minorEastAsia"/>
          <w:color w:val="000000" w:themeColor="text1"/>
        </w:rPr>
        <w:t>J</w:t>
      </w:r>
      <w:r w:rsidRPr="00054BE9">
        <w:rPr>
          <w:rFonts w:eastAsiaTheme="minorEastAsia"/>
          <w:color w:val="000000" w:themeColor="text1"/>
        </w:rPr>
        <w:t>edná sa o</w:t>
      </w:r>
      <w:r w:rsidR="00356BED">
        <w:rPr>
          <w:rFonts w:eastAsiaTheme="minorEastAsia"/>
          <w:color w:val="000000" w:themeColor="text1"/>
        </w:rPr>
        <w:t> </w:t>
      </w:r>
      <w:r w:rsidRPr="00054BE9">
        <w:rPr>
          <w:rFonts w:eastAsiaTheme="minorEastAsia"/>
          <w:color w:val="000000" w:themeColor="text1"/>
        </w:rPr>
        <w:t>FW</w:t>
      </w:r>
      <w:r w:rsidR="00356BED">
        <w:rPr>
          <w:rFonts w:eastAsiaTheme="minorEastAsia"/>
          <w:color w:val="000000" w:themeColor="text1"/>
        </w:rPr>
        <w:t>,</w:t>
      </w:r>
      <w:r w:rsidRPr="00054BE9">
        <w:rPr>
          <w:rFonts w:eastAsiaTheme="minorEastAsia"/>
          <w:color w:val="000000" w:themeColor="text1"/>
        </w:rPr>
        <w:t xml:space="preserve"> ktoré slúžia na oddelenie a riadenie prevádzky určenej pre Out-of-Band manažment zariadení a terminálov umiestnených v DC.</w:t>
      </w:r>
    </w:p>
    <w:p w14:paraId="6B0D118E" w14:textId="679C4A01" w:rsidR="00054BE9" w:rsidRPr="00054BE9" w:rsidRDefault="00054BE9" w:rsidP="00054BE9">
      <w:pPr>
        <w:ind w:firstLine="360"/>
        <w:rPr>
          <w:rFonts w:eastAsiaTheme="minorEastAsia"/>
          <w:color w:val="000000" w:themeColor="text1"/>
        </w:rPr>
      </w:pPr>
      <w:r w:rsidRPr="00054BE9">
        <w:rPr>
          <w:rFonts w:eastAsiaTheme="minorEastAsia"/>
          <w:color w:val="000000" w:themeColor="text1"/>
        </w:rPr>
        <w:t xml:space="preserve">Zároveň slúžia ako VPN koncentrátor pre riadenie privilegovaných užívateľov </w:t>
      </w:r>
      <w:r w:rsidR="0044157E">
        <w:rPr>
          <w:rFonts w:eastAsiaTheme="minorEastAsia"/>
          <w:color w:val="000000" w:themeColor="text1"/>
        </w:rPr>
        <w:t>pripájajúcich</w:t>
      </w:r>
      <w:r w:rsidR="001A4980">
        <w:rPr>
          <w:rFonts w:eastAsiaTheme="minorEastAsia"/>
          <w:color w:val="000000" w:themeColor="text1"/>
        </w:rPr>
        <w:t xml:space="preserve"> sa do</w:t>
      </w:r>
      <w:r w:rsidRPr="00054BE9">
        <w:rPr>
          <w:rFonts w:eastAsiaTheme="minorEastAsia"/>
          <w:color w:val="000000" w:themeColor="text1"/>
        </w:rPr>
        <w:t xml:space="preserve"> OOB a DC </w:t>
      </w:r>
      <w:r w:rsidR="00541121">
        <w:rPr>
          <w:rFonts w:eastAsiaTheme="minorEastAsia"/>
          <w:color w:val="000000" w:themeColor="text1"/>
        </w:rPr>
        <w:t>net-</w:t>
      </w:r>
      <w:r w:rsidR="00FD0614">
        <w:rPr>
          <w:rFonts w:eastAsiaTheme="minorEastAsia"/>
          <w:color w:val="000000" w:themeColor="text1"/>
        </w:rPr>
        <w:t>zón.</w:t>
      </w:r>
    </w:p>
    <w:p w14:paraId="6F676E7E" w14:textId="77777777" w:rsidR="00054BE9" w:rsidRPr="00054BE9" w:rsidRDefault="00054BE9" w:rsidP="00054BE9">
      <w:pPr>
        <w:ind w:firstLine="360"/>
        <w:rPr>
          <w:rFonts w:eastAsiaTheme="minorEastAsia"/>
          <w:color w:val="000000" w:themeColor="text1"/>
        </w:rPr>
      </w:pPr>
    </w:p>
    <w:p w14:paraId="6E06C5FE" w14:textId="3253390B" w:rsidR="00054BE9" w:rsidRPr="00054BE9" w:rsidRDefault="00054BE9" w:rsidP="00054BE9">
      <w:pPr>
        <w:pStyle w:val="OdrazkyPDU"/>
      </w:pPr>
      <w:r w:rsidRPr="00054BE9">
        <w:t xml:space="preserve">Net-oblasť OOB slúži na správu a monitorovanie IS. Je fyzicky a aj logicky oddelená od produkčnej komunikácie a prevádzkovaná na samostatnej sieťovej infraštruktúre.  </w:t>
      </w:r>
    </w:p>
    <w:p w14:paraId="14E6829C" w14:textId="112DCDA0" w:rsidR="00054BE9" w:rsidRPr="00054BE9" w:rsidRDefault="00054BE9" w:rsidP="00054BE9">
      <w:pPr>
        <w:pStyle w:val="OdrazkyPDU"/>
      </w:pPr>
      <w:r w:rsidRPr="00054BE9">
        <w:t xml:space="preserve">Prístup do OOB siete je riadený pomocou pravidiel definovaných na OOB bezpečnostnej infraštruktúre.  </w:t>
      </w:r>
    </w:p>
    <w:p w14:paraId="6A2D4C59" w14:textId="2A486A0C" w:rsidR="00054BE9" w:rsidRPr="00054BE9" w:rsidRDefault="00054BE9" w:rsidP="00054BE9">
      <w:pPr>
        <w:pStyle w:val="OdrazkyPDU"/>
      </w:pPr>
      <w:r w:rsidRPr="00054BE9">
        <w:t xml:space="preserve">OOB je vybudovaná v troch lokalitách, kde lokality ZAX a VAT sú vzájomne prepojené na L2 úrovni a lokalita BBX je úplne samostatná, t.j. L3 oddelená. </w:t>
      </w:r>
    </w:p>
    <w:p w14:paraId="66D6DC94" w14:textId="5B617B9C" w:rsidR="00054BE9" w:rsidRPr="00054BE9" w:rsidRDefault="00054BE9" w:rsidP="00054BE9">
      <w:pPr>
        <w:pStyle w:val="OdrazkyPDU"/>
      </w:pPr>
      <w:r w:rsidRPr="00054BE9">
        <w:t xml:space="preserve">Samostatnou súčasťou Net-oblasti OOB je Net-skupina Console-Net, do ktorej sú pripojené Console porty sieťových a bezpečnostných prvkov. </w:t>
      </w:r>
    </w:p>
    <w:p w14:paraId="5BD90955" w14:textId="77777777" w:rsidR="00054BE9" w:rsidRPr="00054BE9" w:rsidRDefault="00054BE9" w:rsidP="00054BE9">
      <w:pPr>
        <w:ind w:firstLine="360"/>
        <w:rPr>
          <w:rFonts w:eastAsiaTheme="minorEastAsia"/>
          <w:color w:val="000000" w:themeColor="text1"/>
        </w:rPr>
      </w:pPr>
    </w:p>
    <w:p w14:paraId="3047ED7A" w14:textId="77777777" w:rsidR="00054BE9" w:rsidRDefault="00054BE9" w:rsidP="00054BE9">
      <w:pPr>
        <w:ind w:firstLine="360"/>
        <w:rPr>
          <w:rFonts w:eastAsiaTheme="minorEastAsia"/>
          <w:color w:val="000000" w:themeColor="text1"/>
        </w:rPr>
      </w:pPr>
      <w:r w:rsidRPr="00054BE9">
        <w:rPr>
          <w:rFonts w:eastAsiaTheme="minorEastAsia"/>
          <w:color w:val="000000" w:themeColor="text1"/>
        </w:rPr>
        <w:t>Na základe analýzy aktuálneho zaťaženia OOB firewallu boli zistené nasledujúce údaje:</w:t>
      </w:r>
    </w:p>
    <w:p w14:paraId="19244438" w14:textId="77777777" w:rsidR="00720FDC" w:rsidRDefault="00720FDC" w:rsidP="00054BE9">
      <w:pPr>
        <w:ind w:firstLine="360"/>
        <w:rPr>
          <w:rFonts w:eastAsiaTheme="minorEastAsia"/>
          <w:color w:val="000000" w:themeColor="text1"/>
        </w:rPr>
      </w:pPr>
    </w:p>
    <w:tbl>
      <w:tblPr>
        <w:tblW w:w="90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6"/>
        <w:gridCol w:w="2190"/>
        <w:gridCol w:w="2190"/>
      </w:tblGrid>
      <w:tr w:rsidR="00720FDC" w:rsidRPr="006225AA" w14:paraId="7F6E3269" w14:textId="77777777" w:rsidTr="00B374FB">
        <w:trPr>
          <w:trHeight w:val="374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1D8F" w14:textId="77777777" w:rsidR="00720FDC" w:rsidRPr="00A447BE" w:rsidRDefault="00720FDC" w:rsidP="00B374FB">
            <w:pPr>
              <w:rPr>
                <w:b/>
                <w:bCs/>
              </w:rPr>
            </w:pPr>
            <w:r w:rsidRPr="00A447BE">
              <w:rPr>
                <w:b/>
                <w:bCs/>
              </w:rPr>
              <w:t>Utilizácia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FD2E3" w14:textId="77777777" w:rsidR="00720FDC" w:rsidRPr="00A447BE" w:rsidRDefault="00720FDC" w:rsidP="00B374FB">
            <w:pPr>
              <w:jc w:val="center"/>
              <w:rPr>
                <w:b/>
                <w:bCs/>
              </w:rPr>
            </w:pPr>
            <w:r w:rsidRPr="00A447BE">
              <w:rPr>
                <w:b/>
                <w:bCs/>
              </w:rPr>
              <w:t>priemer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2370" w14:textId="77777777" w:rsidR="00720FDC" w:rsidRPr="00A447BE" w:rsidRDefault="00720FDC" w:rsidP="00B374FB">
            <w:pPr>
              <w:jc w:val="center"/>
              <w:rPr>
                <w:b/>
                <w:bCs/>
              </w:rPr>
            </w:pPr>
            <w:r w:rsidRPr="00A447BE">
              <w:rPr>
                <w:b/>
                <w:bCs/>
              </w:rPr>
              <w:t>peak</w:t>
            </w:r>
          </w:p>
        </w:tc>
      </w:tr>
      <w:tr w:rsidR="00720FDC" w:rsidRPr="006225AA" w14:paraId="27D99073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0E539" w14:textId="77777777" w:rsidR="00720FDC" w:rsidRPr="00C17062" w:rsidRDefault="00720FDC" w:rsidP="00B374FB">
            <w:r w:rsidRPr="00C17062">
              <w:t>CPU</w:t>
            </w:r>
            <w:r>
              <w:t xml:space="preserve"> 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97F1" w14:textId="2EAF5D07" w:rsidR="00720FDC" w:rsidRPr="00C17062" w:rsidRDefault="00720FDC" w:rsidP="00B374FB">
            <w:pPr>
              <w:jc w:val="center"/>
            </w:pPr>
            <w:r>
              <w:t>7</w:t>
            </w:r>
            <w:r w:rsidRPr="00C17062">
              <w:t>%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FE964" w14:textId="002F6517" w:rsidR="00720FDC" w:rsidRPr="00C17062" w:rsidRDefault="00720FDC" w:rsidP="00B374FB">
            <w:pPr>
              <w:jc w:val="center"/>
            </w:pPr>
            <w:r>
              <w:t>30</w:t>
            </w:r>
            <w:r w:rsidRPr="00C17062">
              <w:t>%</w:t>
            </w:r>
          </w:p>
        </w:tc>
      </w:tr>
      <w:tr w:rsidR="00720FDC" w:rsidRPr="006225AA" w14:paraId="0A0B66CE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4DA3" w14:textId="77777777" w:rsidR="00720FDC" w:rsidRPr="00C17062" w:rsidRDefault="00720FDC" w:rsidP="00B374FB">
            <w:r>
              <w:t>S</w:t>
            </w:r>
            <w:r w:rsidRPr="00C17062">
              <w:t>ieťová priepustnosť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5974" w14:textId="54969C1F" w:rsidR="00720FDC" w:rsidRPr="00C17062" w:rsidRDefault="00720FDC" w:rsidP="00B374FB">
            <w:pPr>
              <w:jc w:val="center"/>
            </w:pPr>
            <w:r>
              <w:t>15M</w:t>
            </w:r>
            <w:r w:rsidRPr="00C17062">
              <w:t>bps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69EEB" w14:textId="658A962F" w:rsidR="00720FDC" w:rsidRPr="00C17062" w:rsidRDefault="00720FDC" w:rsidP="00B374FB">
            <w:pPr>
              <w:jc w:val="center"/>
            </w:pPr>
            <w:r>
              <w:t>300M</w:t>
            </w:r>
            <w:r w:rsidRPr="00C17062">
              <w:t>bps</w:t>
            </w:r>
          </w:p>
        </w:tc>
      </w:tr>
      <w:tr w:rsidR="00720FDC" w:rsidRPr="006225AA" w14:paraId="56D4DDB7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A09C" w14:textId="77777777" w:rsidR="00720FDC" w:rsidRPr="00C17062" w:rsidRDefault="00720FDC" w:rsidP="00B374FB">
            <w:r>
              <w:t>P</w:t>
            </w:r>
            <w:r w:rsidRPr="00C17062">
              <w:t>očet</w:t>
            </w:r>
            <w:r w:rsidRPr="00054BE9">
              <w:t xml:space="preserve"> aktívnych</w:t>
            </w:r>
            <w:r w:rsidRPr="00C17062">
              <w:t xml:space="preserve"> spojení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6E37" w14:textId="5E222AE3" w:rsidR="00720FDC" w:rsidRPr="00C17062" w:rsidRDefault="00720FDC" w:rsidP="00B374FB">
            <w:pPr>
              <w:jc w:val="center"/>
            </w:pPr>
            <w:r>
              <w:t>6</w:t>
            </w:r>
            <w:r w:rsidRPr="00C17062">
              <w:t>k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22365" w14:textId="5FD43881" w:rsidR="00720FDC" w:rsidRPr="00C17062" w:rsidRDefault="00720FDC" w:rsidP="00B374FB">
            <w:pPr>
              <w:jc w:val="center"/>
            </w:pPr>
            <w:r>
              <w:t>8</w:t>
            </w:r>
            <w:r w:rsidRPr="00C17062">
              <w:t>k</w:t>
            </w:r>
          </w:p>
        </w:tc>
      </w:tr>
      <w:tr w:rsidR="00720FDC" w:rsidRPr="006225AA" w14:paraId="2788DDE2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916B" w14:textId="77777777" w:rsidR="00720FDC" w:rsidRPr="00C17062" w:rsidRDefault="00720FDC" w:rsidP="00B374FB">
            <w:r>
              <w:t>M</w:t>
            </w:r>
            <w:r w:rsidRPr="00054BE9">
              <w:t>ax počet súčasných VPN spojení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8AD7" w14:textId="0BC46BA6" w:rsidR="00720FDC" w:rsidRPr="00C17062" w:rsidRDefault="00720FDC" w:rsidP="00B374FB">
            <w:pPr>
              <w:jc w:val="center"/>
            </w:pPr>
            <w:r>
              <w:t>45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3332" w14:textId="77777777" w:rsidR="00720FDC" w:rsidRPr="00C17062" w:rsidRDefault="00720FDC" w:rsidP="00B374FB">
            <w:pPr>
              <w:jc w:val="center"/>
            </w:pPr>
            <w:r>
              <w:t>n/a</w:t>
            </w:r>
          </w:p>
        </w:tc>
      </w:tr>
      <w:tr w:rsidR="00720FDC" w:rsidRPr="006225AA" w14:paraId="0DFF26FC" w14:textId="77777777" w:rsidTr="00B374FB">
        <w:trPr>
          <w:trHeight w:val="393"/>
        </w:trPr>
        <w:tc>
          <w:tcPr>
            <w:tcW w:w="4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DCFA" w14:textId="77777777" w:rsidR="00720FDC" w:rsidRPr="00C17062" w:rsidRDefault="00720FDC" w:rsidP="00B374FB">
            <w:r w:rsidRPr="00C17062">
              <w:t>log sprav za sekundu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E2D4C" w14:textId="6021FE9E" w:rsidR="00720FDC" w:rsidRPr="00C17062" w:rsidRDefault="00720FDC" w:rsidP="00B374FB">
            <w:pPr>
              <w:jc w:val="center"/>
            </w:pPr>
            <w:r>
              <w:t>13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AB94" w14:textId="77777777" w:rsidR="00720FDC" w:rsidRPr="00C17062" w:rsidRDefault="00720FDC" w:rsidP="00B374FB">
            <w:pPr>
              <w:jc w:val="center"/>
            </w:pPr>
            <w:r>
              <w:t>n/a</w:t>
            </w:r>
          </w:p>
        </w:tc>
      </w:tr>
    </w:tbl>
    <w:p w14:paraId="547C96FC" w14:textId="77777777" w:rsidR="00720FDC" w:rsidRPr="00054BE9" w:rsidRDefault="00720FDC" w:rsidP="00054BE9">
      <w:pPr>
        <w:ind w:firstLine="360"/>
        <w:rPr>
          <w:rFonts w:eastAsiaTheme="minorEastAsia"/>
          <w:color w:val="000000" w:themeColor="text1"/>
        </w:rPr>
      </w:pPr>
    </w:p>
    <w:p w14:paraId="3E127095" w14:textId="77777777" w:rsidR="00310A45" w:rsidRDefault="00310A45" w:rsidP="00310A45">
      <w:pPr>
        <w:pStyle w:val="OdrazkyPDU"/>
        <w:numPr>
          <w:ilvl w:val="0"/>
          <w:numId w:val="0"/>
        </w:numPr>
        <w:ind w:left="720" w:hanging="360"/>
      </w:pPr>
    </w:p>
    <w:p w14:paraId="51159D93" w14:textId="6D296775" w:rsidR="004C0154" w:rsidRDefault="004C0154" w:rsidP="004C0154">
      <w:pPr>
        <w:pStyle w:val="NadpisPDU"/>
      </w:pPr>
      <w:r>
        <w:t>FW</w:t>
      </w:r>
      <w:r w:rsidR="009A37F1">
        <w:t xml:space="preserve"> </w:t>
      </w:r>
      <w:r>
        <w:t>Management</w:t>
      </w:r>
    </w:p>
    <w:p w14:paraId="332E6D92" w14:textId="4A74EA48" w:rsidR="004C0154" w:rsidRDefault="008B753C" w:rsidP="000C20CE">
      <w:pPr>
        <w:pStyle w:val="TextPDU"/>
      </w:pPr>
      <w:r>
        <w:t>Management z</w:t>
      </w:r>
      <w:r w:rsidR="000F5B22">
        <w:t>ó</w:t>
      </w:r>
      <w:r>
        <w:t>novac</w:t>
      </w:r>
      <w:r w:rsidR="00536105">
        <w:t>í</w:t>
      </w:r>
      <w:r>
        <w:t>ch a</w:t>
      </w:r>
      <w:r w:rsidR="000C20CE">
        <w:t> datacentrov</w:t>
      </w:r>
      <w:r w:rsidR="00536105">
        <w:t>ý</w:t>
      </w:r>
      <w:r w:rsidR="000C20CE">
        <w:t xml:space="preserve">ch firewallov je </w:t>
      </w:r>
      <w:r w:rsidR="00042041">
        <w:t>centralizovaný</w:t>
      </w:r>
      <w:r w:rsidR="006060A9">
        <w:t xml:space="preserve">, jedná sa o produkt </w:t>
      </w:r>
      <w:r w:rsidR="00536105">
        <w:t>Fortimanager</w:t>
      </w:r>
      <w:r w:rsidR="00A25719">
        <w:t>,</w:t>
      </w:r>
      <w:r w:rsidR="00536105">
        <w:t xml:space="preserve"> pričom </w:t>
      </w:r>
      <w:r w:rsidR="002B1180">
        <w:t>obsahuje aj licenciu Fortia</w:t>
      </w:r>
      <w:r w:rsidR="00EA388B">
        <w:t>nalyzer</w:t>
      </w:r>
      <w:r w:rsidR="002B1180">
        <w:t xml:space="preserve">. </w:t>
      </w:r>
      <w:r w:rsidR="00217DAA">
        <w:t>Inštalácia</w:t>
      </w:r>
      <w:r w:rsidR="00434342">
        <w:t xml:space="preserve"> je </w:t>
      </w:r>
      <w:r w:rsidR="005E229C">
        <w:t>realizovaná</w:t>
      </w:r>
      <w:r w:rsidR="00F30AEE">
        <w:t xml:space="preserve"> ako jednonodová a</w:t>
      </w:r>
      <w:r w:rsidR="001B2C47">
        <w:t xml:space="preserve"> beží na </w:t>
      </w:r>
      <w:r w:rsidR="005E229C">
        <w:t>virtualizovanej platforme</w:t>
      </w:r>
      <w:r w:rsidR="00D72FA1">
        <w:t>.</w:t>
      </w:r>
      <w:r w:rsidR="0042114F">
        <w:t xml:space="preserve"> </w:t>
      </w:r>
      <w:r w:rsidR="000071AE">
        <w:t xml:space="preserve">Licencovaný diskový priestor je 200 GB </w:t>
      </w:r>
      <w:r w:rsidR="0042114F">
        <w:t xml:space="preserve">a retencia logov je momentálne približne </w:t>
      </w:r>
      <w:r w:rsidR="001552E1">
        <w:t>30</w:t>
      </w:r>
      <w:r w:rsidR="0042114F">
        <w:t xml:space="preserve"> dní.</w:t>
      </w:r>
      <w:r w:rsidR="15744850">
        <w:t xml:space="preserve"> </w:t>
      </w:r>
    </w:p>
    <w:p w14:paraId="2EDF9BEC" w14:textId="3529DC7A" w:rsidR="007C154E" w:rsidRDefault="007C154E" w:rsidP="000C20CE">
      <w:pPr>
        <w:pStyle w:val="TextPDU"/>
      </w:pPr>
      <w:r>
        <w:t xml:space="preserve">Management OOB a VPN FW </w:t>
      </w:r>
      <w:r w:rsidR="00C83500">
        <w:t xml:space="preserve">nie je centralizovaný </w:t>
      </w:r>
      <w:r w:rsidR="00393F5E">
        <w:t>a jedná sa o AS</w:t>
      </w:r>
      <w:r w:rsidR="00D55DA0">
        <w:t>DM</w:t>
      </w:r>
      <w:r w:rsidR="00393F5E">
        <w:t xml:space="preserve"> prípadne CLI.</w:t>
      </w:r>
      <w:r w:rsidR="00D55DA0">
        <w:t xml:space="preserve"> Všetky firewally sú </w:t>
      </w:r>
      <w:r w:rsidR="00E57D0F">
        <w:t>prepojené na systém SIEM</w:t>
      </w:r>
      <w:r w:rsidR="005A24F2">
        <w:t>,</w:t>
      </w:r>
      <w:r w:rsidR="00E57D0F">
        <w:t xml:space="preserve"> kde formou syslog </w:t>
      </w:r>
      <w:r w:rsidR="4E5CF22D">
        <w:t xml:space="preserve">správ </w:t>
      </w:r>
      <w:r w:rsidR="00F62909">
        <w:t>preposielajú</w:t>
      </w:r>
      <w:r w:rsidR="00E57D0F">
        <w:t xml:space="preserve"> </w:t>
      </w:r>
      <w:r w:rsidR="00F62909">
        <w:t xml:space="preserve">všetky </w:t>
      </w:r>
      <w:r w:rsidR="00614AFA">
        <w:t>relevantné</w:t>
      </w:r>
      <w:r w:rsidR="00F62909">
        <w:t xml:space="preserve"> logy.</w:t>
      </w:r>
    </w:p>
    <w:p w14:paraId="38CCD937" w14:textId="297E809B" w:rsidR="00CB51FD" w:rsidRDefault="00CB51FD" w:rsidP="027D5573">
      <w:pPr>
        <w:rPr>
          <w:rFonts w:ascii="Arial" w:eastAsia="Arial" w:hAnsi="Arial" w:cs="Arial"/>
          <w:sz w:val="20"/>
          <w:szCs w:val="20"/>
        </w:rPr>
      </w:pPr>
    </w:p>
    <w:p w14:paraId="4A4FB194" w14:textId="6E49FE5B" w:rsidR="00E1665F" w:rsidRDefault="00E1665F" w:rsidP="004C0154">
      <w:pPr>
        <w:pStyle w:val="NadpisPDU"/>
      </w:pPr>
      <w:r>
        <w:t>Net Oblasť BLACK (Core/Backbone)</w:t>
      </w:r>
    </w:p>
    <w:p w14:paraId="35532945" w14:textId="77777777" w:rsidR="00E1665F" w:rsidRDefault="00E1665F" w:rsidP="00E1665F">
      <w:pPr>
        <w:pStyle w:val="NadpisPDU"/>
        <w:numPr>
          <w:ilvl w:val="0"/>
          <w:numId w:val="0"/>
        </w:numPr>
        <w:ind w:left="426"/>
      </w:pPr>
    </w:p>
    <w:p w14:paraId="6E5C5281" w14:textId="77777777" w:rsidR="00E1665F" w:rsidRDefault="00E1665F" w:rsidP="00E1665F">
      <w:pPr>
        <w:pStyle w:val="TextPDU"/>
        <w:ind w:firstLine="426"/>
      </w:pPr>
      <w:r>
        <w:t xml:space="preserve">Net-oblasť BLACK primárne slúži na prepojenie všetkých Net-oblastí v rámci IP siete Net-SSE. BLACK je komunikačné jadro, ktorého primárnou funkciou je poskytovanie optimalizovanej a spoľahlivej transportnej štruktúry. </w:t>
      </w:r>
    </w:p>
    <w:p w14:paraId="66D61399" w14:textId="7094DDB7" w:rsidR="00E1665F" w:rsidRDefault="00E1665F" w:rsidP="00E1665F">
      <w:pPr>
        <w:pStyle w:val="TextPDU"/>
      </w:pPr>
      <w:r>
        <w:lastRenderedPageBreak/>
        <w:t xml:space="preserve">Priamo do Net-oblasti BLACK sú pripojené len sieťové a bezpečnostné prvky.  </w:t>
      </w:r>
    </w:p>
    <w:p w14:paraId="271135F3" w14:textId="4EFFA2A5" w:rsidR="00E1665F" w:rsidRDefault="00E1665F" w:rsidP="00E1665F">
      <w:pPr>
        <w:pStyle w:val="TextPDU"/>
      </w:pPr>
      <w:r>
        <w:t xml:space="preserve">Net-oblasť BLACK je dizajnovaná </w:t>
      </w:r>
      <w:r w:rsidR="00F6586B">
        <w:t xml:space="preserve">na </w:t>
      </w:r>
      <w:r w:rsidR="00220823">
        <w:t>zabezpečenie</w:t>
      </w:r>
      <w:r w:rsidR="00F6586B">
        <w:t xml:space="preserve"> </w:t>
      </w:r>
      <w:r w:rsidRPr="00662115">
        <w:t>vysok</w:t>
      </w:r>
      <w:r w:rsidR="00F6586B">
        <w:t xml:space="preserve">ej </w:t>
      </w:r>
      <w:r>
        <w:t xml:space="preserve"> dostupnosť a</w:t>
      </w:r>
      <w:r w:rsidR="00F6586B">
        <w:t> </w:t>
      </w:r>
      <w:r w:rsidRPr="00662115">
        <w:t>spoľahlivo</w:t>
      </w:r>
      <w:r w:rsidR="00F6586B">
        <w:t xml:space="preserve">sti </w:t>
      </w:r>
      <w:r w:rsidR="00EC24F2">
        <w:t>kom</w:t>
      </w:r>
      <w:r w:rsidR="00220823">
        <w:t>un</w:t>
      </w:r>
      <w:r w:rsidR="00EC24F2">
        <w:t>ikácie</w:t>
      </w:r>
      <w:r w:rsidRPr="00662115">
        <w:t>.</w:t>
      </w:r>
      <w:r>
        <w:t xml:space="preserve"> Z hľadiska bezpečnostného členenia Net-SSE, net-oblasť BLACK ako jediná </w:t>
      </w:r>
      <w:r w:rsidR="006C744C">
        <w:t>obsahuje informácie</w:t>
      </w:r>
      <w:r>
        <w:t xml:space="preserve"> o všetkých smerovacích informáciách existujúcich v rámci Net-SSE. </w:t>
      </w:r>
    </w:p>
    <w:p w14:paraId="5276E807" w14:textId="581C200C" w:rsidR="00E1665F" w:rsidRDefault="005E4E5E" w:rsidP="00E1665F">
      <w:pPr>
        <w:pStyle w:val="TextPDU"/>
      </w:pPr>
      <w:r w:rsidRPr="00492841">
        <w:t>R</w:t>
      </w:r>
      <w:r w:rsidR="006E0547" w:rsidRPr="00492841">
        <w:t>o</w:t>
      </w:r>
      <w:r w:rsidRPr="00492841">
        <w:t xml:space="preserve">utovacie </w:t>
      </w:r>
      <w:r w:rsidR="00304B1D" w:rsidRPr="00492841">
        <w:t>informácie</w:t>
      </w:r>
      <w:r w:rsidRPr="00492841">
        <w:t xml:space="preserve"> </w:t>
      </w:r>
      <w:r w:rsidR="00304B1D" w:rsidRPr="00492841">
        <w:t>sú</w:t>
      </w:r>
      <w:r w:rsidR="005739A5" w:rsidRPr="00492841">
        <w:t xml:space="preserve"> </w:t>
      </w:r>
      <w:r w:rsidR="00304B1D" w:rsidRPr="00492841">
        <w:t>zabezpečené</w:t>
      </w:r>
      <w:r w:rsidR="007B75C4" w:rsidRPr="00492841">
        <w:t xml:space="preserve"> </w:t>
      </w:r>
      <w:r w:rsidR="00304B1D" w:rsidRPr="00492841">
        <w:t>prostredníctvom</w:t>
      </w:r>
      <w:r w:rsidR="007B75C4" w:rsidRPr="00492841">
        <w:t xml:space="preserve"> </w:t>
      </w:r>
      <w:r w:rsidR="00304B1D" w:rsidRPr="00492841">
        <w:t>statického</w:t>
      </w:r>
      <w:r w:rsidR="007B75C4" w:rsidRPr="00492841">
        <w:t xml:space="preserve"> alebo </w:t>
      </w:r>
      <w:r w:rsidR="00304B1D" w:rsidRPr="00492841">
        <w:t>dynamického</w:t>
      </w:r>
      <w:r w:rsidR="007B75C4" w:rsidRPr="00492841">
        <w:t xml:space="preserve"> routovacieho protokolu </w:t>
      </w:r>
      <w:r w:rsidR="00907613" w:rsidRPr="00492841">
        <w:t xml:space="preserve"> </w:t>
      </w:r>
      <w:r w:rsidR="002F1CAA">
        <w:t>(</w:t>
      </w:r>
      <w:r w:rsidR="00907613" w:rsidRPr="00492841">
        <w:t>BGP</w:t>
      </w:r>
      <w:r w:rsidR="002F1CAA">
        <w:t>), v </w:t>
      </w:r>
      <w:r w:rsidR="00304B1D">
        <w:t>závislosti</w:t>
      </w:r>
      <w:r w:rsidR="002F1CAA">
        <w:t xml:space="preserve"> od </w:t>
      </w:r>
      <w:r w:rsidR="001E6C31">
        <w:t xml:space="preserve">preferovaného </w:t>
      </w:r>
      <w:r w:rsidR="00384569">
        <w:t>spôsobu</w:t>
      </w:r>
      <w:r w:rsidR="001E6C31">
        <w:t xml:space="preserve"> prepojenia </w:t>
      </w:r>
      <w:r w:rsidR="00304B1D">
        <w:t>sieťových</w:t>
      </w:r>
      <w:r w:rsidR="009B1E20">
        <w:t>/</w:t>
      </w:r>
      <w:r w:rsidR="00304B1D">
        <w:t>bezpečnostných prvkov.</w:t>
      </w:r>
    </w:p>
    <w:p w14:paraId="323500D0" w14:textId="77777777" w:rsidR="00E1665F" w:rsidRDefault="00E1665F" w:rsidP="00E1665F">
      <w:pPr>
        <w:pStyle w:val="TextPDU"/>
      </w:pPr>
    </w:p>
    <w:p w14:paraId="2BCA6C88" w14:textId="77C199DC" w:rsidR="00E1665F" w:rsidRDefault="00E1665F" w:rsidP="00E1665F">
      <w:pPr>
        <w:pStyle w:val="NadpisPDU"/>
        <w:ind w:left="426" w:hanging="426"/>
      </w:pPr>
      <w:r>
        <w:t>Súčasn</w:t>
      </w:r>
      <w:r w:rsidR="2DE5F008">
        <w:t>á</w:t>
      </w:r>
      <w:r>
        <w:t xml:space="preserve"> schém</w:t>
      </w:r>
      <w:r w:rsidR="0227A7C9">
        <w:t>a</w:t>
      </w:r>
      <w:r>
        <w:t xml:space="preserve"> zapojenia:</w:t>
      </w:r>
    </w:p>
    <w:p w14:paraId="3E143805" w14:textId="1285501E" w:rsidR="00E1665F" w:rsidRDefault="7349EAB7" w:rsidP="00E1665F">
      <w:pPr>
        <w:pStyle w:val="NadpisPDU"/>
        <w:numPr>
          <w:ilvl w:val="0"/>
          <w:numId w:val="0"/>
        </w:numPr>
        <w:ind w:left="720" w:hanging="360"/>
      </w:pPr>
      <w:r>
        <w:rPr>
          <w:noProof/>
          <w:lang w:eastAsia="sk-SK"/>
        </w:rPr>
        <w:drawing>
          <wp:inline distT="0" distB="0" distL="0" distR="0" wp14:anchorId="5C021174" wp14:editId="011E8320">
            <wp:extent cx="5724524" cy="3562350"/>
            <wp:effectExtent l="0" t="0" r="0" b="0"/>
            <wp:docPr id="371313007" name="Obrázok 371313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90156" w14:textId="02EF2352" w:rsidR="00E1665F" w:rsidRPr="005B039F" w:rsidRDefault="00E1665F" w:rsidP="3B15733B">
      <w:pPr>
        <w:jc w:val="center"/>
      </w:pPr>
      <w:r>
        <w:t>Obr.1 Logická schéma zapojenia</w:t>
      </w:r>
    </w:p>
    <w:sectPr w:rsidR="00E1665F" w:rsidRPr="005B03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0F630" w14:textId="77777777" w:rsidR="00F503E1" w:rsidRDefault="00F503E1" w:rsidP="00DD342B">
      <w:r>
        <w:separator/>
      </w:r>
    </w:p>
  </w:endnote>
  <w:endnote w:type="continuationSeparator" w:id="0">
    <w:p w14:paraId="7C182035" w14:textId="77777777" w:rsidR="00F503E1" w:rsidRDefault="00F503E1" w:rsidP="00DD342B">
      <w:r>
        <w:continuationSeparator/>
      </w:r>
    </w:p>
  </w:endnote>
  <w:endnote w:type="continuationNotice" w:id="1">
    <w:p w14:paraId="2D1C66B0" w14:textId="77777777" w:rsidR="00F503E1" w:rsidRDefault="00F503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13FD0" w14:textId="77777777" w:rsidR="009551F7" w:rsidRDefault="009551F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F5A26" w14:textId="6B3E2A0C" w:rsidR="00DD342B" w:rsidRPr="00C63B17" w:rsidRDefault="193F1BAA" w:rsidP="193F1BAA">
    <w:pPr>
      <w:tabs>
        <w:tab w:val="right" w:pos="14287"/>
      </w:tabs>
      <w:rPr>
        <w:rStyle w:val="slostrany"/>
        <w:rFonts w:ascii="Arial" w:hAnsi="Arial" w:cs="Arial"/>
        <w:noProof/>
        <w:sz w:val="20"/>
        <w:szCs w:val="20"/>
      </w:rPr>
    </w:pPr>
    <w:r w:rsidRPr="193F1BAA">
      <w:rPr>
        <w:rFonts w:ascii="Arial" w:hAnsi="Arial" w:cs="Arial"/>
        <w:color w:val="BFBFBF" w:themeColor="background1" w:themeShade="BF"/>
        <w:sz w:val="20"/>
        <w:szCs w:val="20"/>
      </w:rPr>
      <w:t xml:space="preserve">SSD, a.s. </w:t>
    </w:r>
    <w:r w:rsidR="00DD342B">
      <w:tab/>
    </w:r>
  </w:p>
  <w:p w14:paraId="6AE9431C" w14:textId="30FDF58A" w:rsidR="00DD342B" w:rsidRPr="00650698" w:rsidRDefault="193F1BAA" w:rsidP="193F1BAA">
    <w:pPr>
      <w:tabs>
        <w:tab w:val="right" w:pos="8505"/>
        <w:tab w:val="right" w:pos="14287"/>
      </w:tabs>
      <w:rPr>
        <w:rFonts w:ascii="Arial" w:hAnsi="Arial" w:cs="Arial"/>
        <w:color w:val="BFBFBF"/>
        <w:sz w:val="20"/>
        <w:szCs w:val="20"/>
      </w:rPr>
    </w:pPr>
    <w:r w:rsidRPr="193F1BAA">
      <w:rPr>
        <w:rFonts w:ascii="Arial" w:hAnsi="Arial" w:cs="Arial"/>
        <w:color w:val="BFBFBF" w:themeColor="background1" w:themeShade="BF"/>
        <w:sz w:val="20"/>
        <w:szCs w:val="20"/>
      </w:rPr>
      <w:t>RFP – výmena interných FW v SSD</w:t>
    </w:r>
    <w:r w:rsidR="009324C4">
      <w:tab/>
    </w:r>
    <w:r w:rsidRPr="193F1BAA">
      <w:rPr>
        <w:rFonts w:ascii="Arial" w:hAnsi="Arial" w:cs="Arial"/>
        <w:color w:val="BFBFBF" w:themeColor="background1" w:themeShade="BF"/>
        <w:sz w:val="20"/>
        <w:szCs w:val="20"/>
      </w:rPr>
      <w:t xml:space="preserve"> </w:t>
    </w:r>
    <w:r w:rsidR="009324C4" w:rsidRPr="193F1BAA">
      <w:rPr>
        <w:rFonts w:ascii="Arial" w:hAnsi="Arial" w:cs="Arial"/>
        <w:noProof/>
        <w:color w:val="BFBFBF" w:themeColor="background1" w:themeShade="BF"/>
        <w:sz w:val="20"/>
        <w:szCs w:val="20"/>
      </w:rPr>
      <w:fldChar w:fldCharType="begin"/>
    </w:r>
    <w:r w:rsidR="009324C4" w:rsidRPr="193F1BAA">
      <w:rPr>
        <w:rFonts w:ascii="Arial" w:hAnsi="Arial" w:cs="Arial"/>
        <w:color w:val="BFBFBF" w:themeColor="background1" w:themeShade="BF"/>
        <w:sz w:val="20"/>
        <w:szCs w:val="20"/>
      </w:rPr>
      <w:instrText>PAGE   \* MERGEFORMAT</w:instrText>
    </w:r>
    <w:r w:rsidR="009324C4" w:rsidRPr="193F1BAA">
      <w:rPr>
        <w:rFonts w:ascii="Arial" w:hAnsi="Arial" w:cs="Arial"/>
        <w:color w:val="BFBFBF" w:themeColor="background1" w:themeShade="BF"/>
        <w:sz w:val="20"/>
        <w:szCs w:val="20"/>
      </w:rPr>
      <w:fldChar w:fldCharType="separate"/>
    </w:r>
    <w:r w:rsidR="009026AF">
      <w:rPr>
        <w:rFonts w:ascii="Arial" w:hAnsi="Arial" w:cs="Arial"/>
        <w:noProof/>
        <w:color w:val="BFBFBF" w:themeColor="background1" w:themeShade="BF"/>
        <w:sz w:val="20"/>
        <w:szCs w:val="20"/>
      </w:rPr>
      <w:t>1</w:t>
    </w:r>
    <w:r w:rsidR="009324C4" w:rsidRPr="193F1BAA">
      <w:rPr>
        <w:rFonts w:ascii="Arial" w:hAnsi="Arial" w:cs="Arial"/>
        <w:noProof/>
        <w:color w:val="BFBFBF" w:themeColor="background1" w:themeShade="BF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709DB" w14:textId="77777777" w:rsidR="009551F7" w:rsidRDefault="009551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7D4BC" w14:textId="77777777" w:rsidR="00F503E1" w:rsidRDefault="00F503E1" w:rsidP="00DD342B">
      <w:r>
        <w:separator/>
      </w:r>
    </w:p>
  </w:footnote>
  <w:footnote w:type="continuationSeparator" w:id="0">
    <w:p w14:paraId="27361F74" w14:textId="77777777" w:rsidR="00F503E1" w:rsidRDefault="00F503E1" w:rsidP="00DD342B">
      <w:r>
        <w:continuationSeparator/>
      </w:r>
    </w:p>
  </w:footnote>
  <w:footnote w:type="continuationNotice" w:id="1">
    <w:p w14:paraId="50DB5A28" w14:textId="77777777" w:rsidR="00F503E1" w:rsidRDefault="00F503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EE1446" w14:textId="77777777" w:rsidR="009551F7" w:rsidRDefault="009551F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93F1BAA" w14:paraId="3D03602B" w14:textId="77777777" w:rsidTr="193F1BAA">
      <w:trPr>
        <w:trHeight w:val="300"/>
      </w:trPr>
      <w:tc>
        <w:tcPr>
          <w:tcW w:w="3005" w:type="dxa"/>
        </w:tcPr>
        <w:p w14:paraId="399044B1" w14:textId="16386D17" w:rsidR="193F1BAA" w:rsidRDefault="193F1BAA" w:rsidP="193F1BAA">
          <w:pPr>
            <w:pStyle w:val="Hlavika"/>
            <w:ind w:left="-115"/>
          </w:pPr>
        </w:p>
      </w:tc>
      <w:tc>
        <w:tcPr>
          <w:tcW w:w="3005" w:type="dxa"/>
        </w:tcPr>
        <w:p w14:paraId="70BB3D56" w14:textId="4555516B" w:rsidR="193F1BAA" w:rsidRDefault="193F1BAA" w:rsidP="193F1BAA">
          <w:pPr>
            <w:pStyle w:val="Hlavika"/>
            <w:jc w:val="center"/>
          </w:pPr>
        </w:p>
      </w:tc>
      <w:tc>
        <w:tcPr>
          <w:tcW w:w="3005" w:type="dxa"/>
        </w:tcPr>
        <w:p w14:paraId="1F963B21" w14:textId="32F4805B" w:rsidR="193F1BAA" w:rsidRDefault="193F1BAA" w:rsidP="193F1BAA">
          <w:pPr>
            <w:pStyle w:val="Hlavika"/>
            <w:ind w:right="-115"/>
            <w:jc w:val="right"/>
          </w:pPr>
        </w:p>
      </w:tc>
    </w:tr>
  </w:tbl>
  <w:p w14:paraId="1F25F53E" w14:textId="071887F3" w:rsidR="193F1BAA" w:rsidRDefault="193F1BAA" w:rsidP="193F1BAA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20154" w14:textId="77777777" w:rsidR="009551F7" w:rsidRDefault="009551F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399"/>
    <w:multiLevelType w:val="hybridMultilevel"/>
    <w:tmpl w:val="FFFFFFFF"/>
    <w:lvl w:ilvl="0" w:tplc="89F05B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03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ECE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2828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9AB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720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8661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2C0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A2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D1A06"/>
    <w:multiLevelType w:val="hybridMultilevel"/>
    <w:tmpl w:val="1DDE3B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5D11"/>
    <w:multiLevelType w:val="multilevel"/>
    <w:tmpl w:val="2848B0F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27C6"/>
    <w:multiLevelType w:val="multilevel"/>
    <w:tmpl w:val="3824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E854AE"/>
    <w:multiLevelType w:val="hybridMultilevel"/>
    <w:tmpl w:val="264CB09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F100A"/>
    <w:multiLevelType w:val="hybridMultilevel"/>
    <w:tmpl w:val="264CB09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E4FE3"/>
    <w:multiLevelType w:val="multilevel"/>
    <w:tmpl w:val="83747CA4"/>
    <w:lvl w:ilvl="0">
      <w:start w:val="1"/>
      <w:numFmt w:val="decimal"/>
      <w:pStyle w:val="NadpisPDU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PDU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358E4486"/>
    <w:multiLevelType w:val="hybridMultilevel"/>
    <w:tmpl w:val="264CB09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BC1D9D"/>
    <w:multiLevelType w:val="hybridMultilevel"/>
    <w:tmpl w:val="264CB094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93C06"/>
    <w:multiLevelType w:val="hybridMultilevel"/>
    <w:tmpl w:val="0018D54A"/>
    <w:lvl w:ilvl="0" w:tplc="F5A66DD4">
      <w:start w:val="1"/>
      <w:numFmt w:val="bullet"/>
      <w:pStyle w:val="OdrazkyPD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7170B4"/>
    <w:multiLevelType w:val="multilevel"/>
    <w:tmpl w:val="F2541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29F624D"/>
    <w:multiLevelType w:val="multilevel"/>
    <w:tmpl w:val="EBDC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737EDF"/>
    <w:multiLevelType w:val="multilevel"/>
    <w:tmpl w:val="15EEA97A"/>
    <w:styleLink w:val="CurrentList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054D51"/>
    <w:multiLevelType w:val="multilevel"/>
    <w:tmpl w:val="AEA0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C24D0D"/>
    <w:multiLevelType w:val="multilevel"/>
    <w:tmpl w:val="EC680CDE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5575B"/>
    <w:multiLevelType w:val="hybridMultilevel"/>
    <w:tmpl w:val="50C875DE"/>
    <w:lvl w:ilvl="0" w:tplc="57AE142C">
      <w:start w:val="1"/>
      <w:numFmt w:val="lowerLetter"/>
      <w:pStyle w:val="Odrazky-aPDU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1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5"/>
  </w:num>
  <w:num w:numId="11">
    <w:abstractNumId w:val="9"/>
  </w:num>
  <w:num w:numId="12">
    <w:abstractNumId w:val="11"/>
  </w:num>
  <w:num w:numId="13">
    <w:abstractNumId w:val="3"/>
  </w:num>
  <w:num w:numId="14">
    <w:abstractNumId w:val="13"/>
  </w:num>
  <w:num w:numId="15">
    <w:abstractNumId w:val="6"/>
  </w:num>
  <w:num w:numId="16">
    <w:abstractNumId w:val="6"/>
  </w:num>
  <w:num w:numId="17">
    <w:abstractNumId w:val="0"/>
  </w:num>
  <w:num w:numId="18">
    <w:abstractNumId w:val="6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69"/>
    <w:rsid w:val="00000EA5"/>
    <w:rsid w:val="00001240"/>
    <w:rsid w:val="00002C95"/>
    <w:rsid w:val="00003AB6"/>
    <w:rsid w:val="00006426"/>
    <w:rsid w:val="000071AE"/>
    <w:rsid w:val="0001405D"/>
    <w:rsid w:val="00022241"/>
    <w:rsid w:val="00022BD7"/>
    <w:rsid w:val="00025FBB"/>
    <w:rsid w:val="000272B6"/>
    <w:rsid w:val="00032A1A"/>
    <w:rsid w:val="00035E91"/>
    <w:rsid w:val="00041213"/>
    <w:rsid w:val="00041927"/>
    <w:rsid w:val="00042041"/>
    <w:rsid w:val="000427B5"/>
    <w:rsid w:val="00043815"/>
    <w:rsid w:val="00045A5A"/>
    <w:rsid w:val="00045DBD"/>
    <w:rsid w:val="0005166F"/>
    <w:rsid w:val="000525FA"/>
    <w:rsid w:val="00053C36"/>
    <w:rsid w:val="00054BE9"/>
    <w:rsid w:val="000566D9"/>
    <w:rsid w:val="00057326"/>
    <w:rsid w:val="000610C1"/>
    <w:rsid w:val="0006305C"/>
    <w:rsid w:val="00063943"/>
    <w:rsid w:val="00066FF6"/>
    <w:rsid w:val="0007213A"/>
    <w:rsid w:val="00074B25"/>
    <w:rsid w:val="00080633"/>
    <w:rsid w:val="0008333C"/>
    <w:rsid w:val="00083AB3"/>
    <w:rsid w:val="00085C1A"/>
    <w:rsid w:val="000877AF"/>
    <w:rsid w:val="00090A58"/>
    <w:rsid w:val="00090CCD"/>
    <w:rsid w:val="00091458"/>
    <w:rsid w:val="000947E2"/>
    <w:rsid w:val="000B22B9"/>
    <w:rsid w:val="000B3039"/>
    <w:rsid w:val="000B409E"/>
    <w:rsid w:val="000B41FE"/>
    <w:rsid w:val="000B523D"/>
    <w:rsid w:val="000C1417"/>
    <w:rsid w:val="000C20CE"/>
    <w:rsid w:val="000C4BFF"/>
    <w:rsid w:val="000C70DC"/>
    <w:rsid w:val="000D0F3F"/>
    <w:rsid w:val="000D2732"/>
    <w:rsid w:val="000D2F44"/>
    <w:rsid w:val="000D4E2E"/>
    <w:rsid w:val="000E0117"/>
    <w:rsid w:val="000F0018"/>
    <w:rsid w:val="000F5B22"/>
    <w:rsid w:val="000F6D70"/>
    <w:rsid w:val="000F7E5A"/>
    <w:rsid w:val="001019D3"/>
    <w:rsid w:val="00113BA9"/>
    <w:rsid w:val="0011565A"/>
    <w:rsid w:val="00116E4E"/>
    <w:rsid w:val="00117946"/>
    <w:rsid w:val="00122358"/>
    <w:rsid w:val="001230BF"/>
    <w:rsid w:val="00123524"/>
    <w:rsid w:val="00125AC6"/>
    <w:rsid w:val="0012621E"/>
    <w:rsid w:val="001267CE"/>
    <w:rsid w:val="001336E9"/>
    <w:rsid w:val="00133DA2"/>
    <w:rsid w:val="0013560E"/>
    <w:rsid w:val="001359DC"/>
    <w:rsid w:val="00135D0B"/>
    <w:rsid w:val="001408FE"/>
    <w:rsid w:val="0014649E"/>
    <w:rsid w:val="001523E8"/>
    <w:rsid w:val="001552E1"/>
    <w:rsid w:val="00156A59"/>
    <w:rsid w:val="00160400"/>
    <w:rsid w:val="0016302A"/>
    <w:rsid w:val="001631EC"/>
    <w:rsid w:val="00170601"/>
    <w:rsid w:val="001709DE"/>
    <w:rsid w:val="00170D51"/>
    <w:rsid w:val="00175031"/>
    <w:rsid w:val="001752AD"/>
    <w:rsid w:val="00175E87"/>
    <w:rsid w:val="00190564"/>
    <w:rsid w:val="00190CA6"/>
    <w:rsid w:val="001913BB"/>
    <w:rsid w:val="00191DCD"/>
    <w:rsid w:val="001A4980"/>
    <w:rsid w:val="001A5B7C"/>
    <w:rsid w:val="001A6F65"/>
    <w:rsid w:val="001A7CE1"/>
    <w:rsid w:val="001B0F8D"/>
    <w:rsid w:val="001B2762"/>
    <w:rsid w:val="001B2C47"/>
    <w:rsid w:val="001D1566"/>
    <w:rsid w:val="001D1BB2"/>
    <w:rsid w:val="001E355A"/>
    <w:rsid w:val="001E50FC"/>
    <w:rsid w:val="001E6C31"/>
    <w:rsid w:val="001F0F55"/>
    <w:rsid w:val="001F3C39"/>
    <w:rsid w:val="002023A1"/>
    <w:rsid w:val="002064F9"/>
    <w:rsid w:val="00207B97"/>
    <w:rsid w:val="0021125E"/>
    <w:rsid w:val="00215820"/>
    <w:rsid w:val="00217DAA"/>
    <w:rsid w:val="00220823"/>
    <w:rsid w:val="00220C44"/>
    <w:rsid w:val="00221CF3"/>
    <w:rsid w:val="0022519C"/>
    <w:rsid w:val="002254CA"/>
    <w:rsid w:val="00227610"/>
    <w:rsid w:val="00230563"/>
    <w:rsid w:val="00247383"/>
    <w:rsid w:val="002509E9"/>
    <w:rsid w:val="0025469E"/>
    <w:rsid w:val="002616B0"/>
    <w:rsid w:val="002624BB"/>
    <w:rsid w:val="002665BB"/>
    <w:rsid w:val="002719EE"/>
    <w:rsid w:val="00272D09"/>
    <w:rsid w:val="00273ECC"/>
    <w:rsid w:val="00277002"/>
    <w:rsid w:val="00283DC6"/>
    <w:rsid w:val="00286198"/>
    <w:rsid w:val="002914D4"/>
    <w:rsid w:val="00297A65"/>
    <w:rsid w:val="002A06D2"/>
    <w:rsid w:val="002A361A"/>
    <w:rsid w:val="002A38B8"/>
    <w:rsid w:val="002A5FB6"/>
    <w:rsid w:val="002A6317"/>
    <w:rsid w:val="002B1180"/>
    <w:rsid w:val="002B12DD"/>
    <w:rsid w:val="002B2E77"/>
    <w:rsid w:val="002B5EAC"/>
    <w:rsid w:val="002C05D0"/>
    <w:rsid w:val="002C1AFB"/>
    <w:rsid w:val="002C3CD3"/>
    <w:rsid w:val="002C45AD"/>
    <w:rsid w:val="002D237A"/>
    <w:rsid w:val="002D7C19"/>
    <w:rsid w:val="002F01CD"/>
    <w:rsid w:val="002F1CAA"/>
    <w:rsid w:val="002F697B"/>
    <w:rsid w:val="003014D3"/>
    <w:rsid w:val="00304B1D"/>
    <w:rsid w:val="0030748B"/>
    <w:rsid w:val="003106F2"/>
    <w:rsid w:val="003107B8"/>
    <w:rsid w:val="00310A45"/>
    <w:rsid w:val="00310A7A"/>
    <w:rsid w:val="00314DD8"/>
    <w:rsid w:val="00315C72"/>
    <w:rsid w:val="00316765"/>
    <w:rsid w:val="0031758E"/>
    <w:rsid w:val="00320A51"/>
    <w:rsid w:val="00321E59"/>
    <w:rsid w:val="00321F71"/>
    <w:rsid w:val="00321FAE"/>
    <w:rsid w:val="00324902"/>
    <w:rsid w:val="00331962"/>
    <w:rsid w:val="00334B18"/>
    <w:rsid w:val="00335187"/>
    <w:rsid w:val="0033584C"/>
    <w:rsid w:val="00337FA2"/>
    <w:rsid w:val="00341B53"/>
    <w:rsid w:val="00350EF8"/>
    <w:rsid w:val="00351E60"/>
    <w:rsid w:val="00352CC5"/>
    <w:rsid w:val="00356BED"/>
    <w:rsid w:val="003579BD"/>
    <w:rsid w:val="0036110A"/>
    <w:rsid w:val="003626A4"/>
    <w:rsid w:val="00364B75"/>
    <w:rsid w:val="003655A5"/>
    <w:rsid w:val="003670C3"/>
    <w:rsid w:val="00367916"/>
    <w:rsid w:val="003710C8"/>
    <w:rsid w:val="00372E6F"/>
    <w:rsid w:val="00373E13"/>
    <w:rsid w:val="003758F4"/>
    <w:rsid w:val="00377A11"/>
    <w:rsid w:val="00381517"/>
    <w:rsid w:val="00381BC6"/>
    <w:rsid w:val="00382F89"/>
    <w:rsid w:val="00384569"/>
    <w:rsid w:val="00393F5E"/>
    <w:rsid w:val="00396BB1"/>
    <w:rsid w:val="003A13F1"/>
    <w:rsid w:val="003C28F2"/>
    <w:rsid w:val="003C7349"/>
    <w:rsid w:val="003D3412"/>
    <w:rsid w:val="003D476A"/>
    <w:rsid w:val="003D7D8D"/>
    <w:rsid w:val="003E36A5"/>
    <w:rsid w:val="003F17DB"/>
    <w:rsid w:val="003F290C"/>
    <w:rsid w:val="004026BE"/>
    <w:rsid w:val="0040354C"/>
    <w:rsid w:val="0040766E"/>
    <w:rsid w:val="004079D0"/>
    <w:rsid w:val="00416D71"/>
    <w:rsid w:val="0042114F"/>
    <w:rsid w:val="0042148D"/>
    <w:rsid w:val="00421EFF"/>
    <w:rsid w:val="00425851"/>
    <w:rsid w:val="00425EA3"/>
    <w:rsid w:val="00425F7A"/>
    <w:rsid w:val="004263CB"/>
    <w:rsid w:val="004308C2"/>
    <w:rsid w:val="00430DD2"/>
    <w:rsid w:val="00434342"/>
    <w:rsid w:val="004376F1"/>
    <w:rsid w:val="0044157E"/>
    <w:rsid w:val="004517A1"/>
    <w:rsid w:val="00453BEA"/>
    <w:rsid w:val="00453E4D"/>
    <w:rsid w:val="00456D50"/>
    <w:rsid w:val="00462B7F"/>
    <w:rsid w:val="00462D11"/>
    <w:rsid w:val="00465E79"/>
    <w:rsid w:val="004733E9"/>
    <w:rsid w:val="00473643"/>
    <w:rsid w:val="00474E54"/>
    <w:rsid w:val="004752BE"/>
    <w:rsid w:val="004766A9"/>
    <w:rsid w:val="004912A1"/>
    <w:rsid w:val="004927FA"/>
    <w:rsid w:val="00492841"/>
    <w:rsid w:val="0049388D"/>
    <w:rsid w:val="0049594F"/>
    <w:rsid w:val="00496821"/>
    <w:rsid w:val="00497679"/>
    <w:rsid w:val="004A11A5"/>
    <w:rsid w:val="004A33D1"/>
    <w:rsid w:val="004A4647"/>
    <w:rsid w:val="004A5031"/>
    <w:rsid w:val="004A6E78"/>
    <w:rsid w:val="004A7468"/>
    <w:rsid w:val="004A7823"/>
    <w:rsid w:val="004B10CA"/>
    <w:rsid w:val="004B4115"/>
    <w:rsid w:val="004B696D"/>
    <w:rsid w:val="004C0154"/>
    <w:rsid w:val="004C1D97"/>
    <w:rsid w:val="004C44C5"/>
    <w:rsid w:val="004C49A9"/>
    <w:rsid w:val="004C4A04"/>
    <w:rsid w:val="004C65B5"/>
    <w:rsid w:val="004D1B34"/>
    <w:rsid w:val="004D31EE"/>
    <w:rsid w:val="004D4D77"/>
    <w:rsid w:val="004E2855"/>
    <w:rsid w:val="004E652D"/>
    <w:rsid w:val="004E742E"/>
    <w:rsid w:val="00507F52"/>
    <w:rsid w:val="00514709"/>
    <w:rsid w:val="00514F33"/>
    <w:rsid w:val="005221CC"/>
    <w:rsid w:val="00524342"/>
    <w:rsid w:val="00524CB1"/>
    <w:rsid w:val="00525571"/>
    <w:rsid w:val="005270EB"/>
    <w:rsid w:val="00536105"/>
    <w:rsid w:val="005372D3"/>
    <w:rsid w:val="00541121"/>
    <w:rsid w:val="00545237"/>
    <w:rsid w:val="00547936"/>
    <w:rsid w:val="00555F91"/>
    <w:rsid w:val="00555FA3"/>
    <w:rsid w:val="00563EE1"/>
    <w:rsid w:val="00565F3B"/>
    <w:rsid w:val="0056655F"/>
    <w:rsid w:val="00566A35"/>
    <w:rsid w:val="00566ABD"/>
    <w:rsid w:val="0057227C"/>
    <w:rsid w:val="00573217"/>
    <w:rsid w:val="005739A5"/>
    <w:rsid w:val="0057402E"/>
    <w:rsid w:val="00576230"/>
    <w:rsid w:val="0057748B"/>
    <w:rsid w:val="0058060D"/>
    <w:rsid w:val="00582AAB"/>
    <w:rsid w:val="00587D02"/>
    <w:rsid w:val="00592477"/>
    <w:rsid w:val="0059318D"/>
    <w:rsid w:val="00594A5B"/>
    <w:rsid w:val="005A029D"/>
    <w:rsid w:val="005A24F2"/>
    <w:rsid w:val="005A44B8"/>
    <w:rsid w:val="005B039F"/>
    <w:rsid w:val="005B18FD"/>
    <w:rsid w:val="005B69A1"/>
    <w:rsid w:val="005C05B6"/>
    <w:rsid w:val="005C06C9"/>
    <w:rsid w:val="005C0F8E"/>
    <w:rsid w:val="005C1998"/>
    <w:rsid w:val="005C3296"/>
    <w:rsid w:val="005C5753"/>
    <w:rsid w:val="005D0355"/>
    <w:rsid w:val="005D3FCD"/>
    <w:rsid w:val="005D5575"/>
    <w:rsid w:val="005D5A7D"/>
    <w:rsid w:val="005D5B28"/>
    <w:rsid w:val="005D67DB"/>
    <w:rsid w:val="005D6D05"/>
    <w:rsid w:val="005D7C3D"/>
    <w:rsid w:val="005E229C"/>
    <w:rsid w:val="005E4E5E"/>
    <w:rsid w:val="005F58C8"/>
    <w:rsid w:val="005F5E34"/>
    <w:rsid w:val="005F6981"/>
    <w:rsid w:val="005F7F5D"/>
    <w:rsid w:val="00601EB8"/>
    <w:rsid w:val="0060246E"/>
    <w:rsid w:val="006060A9"/>
    <w:rsid w:val="00612096"/>
    <w:rsid w:val="006128E0"/>
    <w:rsid w:val="00614038"/>
    <w:rsid w:val="00614AFA"/>
    <w:rsid w:val="006219DA"/>
    <w:rsid w:val="00621D9B"/>
    <w:rsid w:val="00622239"/>
    <w:rsid w:val="006225AA"/>
    <w:rsid w:val="00623C95"/>
    <w:rsid w:val="00623FF8"/>
    <w:rsid w:val="0063164E"/>
    <w:rsid w:val="00640301"/>
    <w:rsid w:val="00641A9A"/>
    <w:rsid w:val="00641CCB"/>
    <w:rsid w:val="0064512E"/>
    <w:rsid w:val="006458C0"/>
    <w:rsid w:val="00650698"/>
    <w:rsid w:val="00650AB5"/>
    <w:rsid w:val="006517EA"/>
    <w:rsid w:val="006533E7"/>
    <w:rsid w:val="00655033"/>
    <w:rsid w:val="0065554F"/>
    <w:rsid w:val="00655CF6"/>
    <w:rsid w:val="00660CBD"/>
    <w:rsid w:val="00662115"/>
    <w:rsid w:val="00663A71"/>
    <w:rsid w:val="00664B25"/>
    <w:rsid w:val="00665A66"/>
    <w:rsid w:val="00665C1B"/>
    <w:rsid w:val="00666134"/>
    <w:rsid w:val="00666359"/>
    <w:rsid w:val="00670481"/>
    <w:rsid w:val="00671A0A"/>
    <w:rsid w:val="006734BD"/>
    <w:rsid w:val="00676790"/>
    <w:rsid w:val="006819DF"/>
    <w:rsid w:val="00681A2A"/>
    <w:rsid w:val="006869EB"/>
    <w:rsid w:val="0068735E"/>
    <w:rsid w:val="00690589"/>
    <w:rsid w:val="00690C25"/>
    <w:rsid w:val="00692364"/>
    <w:rsid w:val="00693664"/>
    <w:rsid w:val="00696210"/>
    <w:rsid w:val="006A360A"/>
    <w:rsid w:val="006A7514"/>
    <w:rsid w:val="006B1099"/>
    <w:rsid w:val="006B298F"/>
    <w:rsid w:val="006C19E7"/>
    <w:rsid w:val="006C2486"/>
    <w:rsid w:val="006C33A4"/>
    <w:rsid w:val="006C6427"/>
    <w:rsid w:val="006C744C"/>
    <w:rsid w:val="006D398A"/>
    <w:rsid w:val="006D4F3E"/>
    <w:rsid w:val="006E0547"/>
    <w:rsid w:val="006E3565"/>
    <w:rsid w:val="006E35ED"/>
    <w:rsid w:val="006E6987"/>
    <w:rsid w:val="006E6F20"/>
    <w:rsid w:val="006F0FB8"/>
    <w:rsid w:val="006F2CF9"/>
    <w:rsid w:val="00702686"/>
    <w:rsid w:val="007074C9"/>
    <w:rsid w:val="00707EF3"/>
    <w:rsid w:val="00710CE8"/>
    <w:rsid w:val="00712EF2"/>
    <w:rsid w:val="00714986"/>
    <w:rsid w:val="007178D5"/>
    <w:rsid w:val="00720FDC"/>
    <w:rsid w:val="00723A8B"/>
    <w:rsid w:val="00731607"/>
    <w:rsid w:val="00731A87"/>
    <w:rsid w:val="00737CCB"/>
    <w:rsid w:val="00742267"/>
    <w:rsid w:val="00750624"/>
    <w:rsid w:val="0075088A"/>
    <w:rsid w:val="00751D02"/>
    <w:rsid w:val="00756A78"/>
    <w:rsid w:val="00756D64"/>
    <w:rsid w:val="007664A7"/>
    <w:rsid w:val="00767213"/>
    <w:rsid w:val="00767331"/>
    <w:rsid w:val="007739A8"/>
    <w:rsid w:val="00777667"/>
    <w:rsid w:val="007800A0"/>
    <w:rsid w:val="00780E50"/>
    <w:rsid w:val="00785059"/>
    <w:rsid w:val="00786A79"/>
    <w:rsid w:val="00787852"/>
    <w:rsid w:val="007935CE"/>
    <w:rsid w:val="007A09E0"/>
    <w:rsid w:val="007A20FD"/>
    <w:rsid w:val="007A4F0C"/>
    <w:rsid w:val="007A5EEA"/>
    <w:rsid w:val="007B0281"/>
    <w:rsid w:val="007B089E"/>
    <w:rsid w:val="007B5FD5"/>
    <w:rsid w:val="007B7073"/>
    <w:rsid w:val="007B75C4"/>
    <w:rsid w:val="007C154E"/>
    <w:rsid w:val="007C165B"/>
    <w:rsid w:val="007C52F8"/>
    <w:rsid w:val="007D3443"/>
    <w:rsid w:val="007D671A"/>
    <w:rsid w:val="007E27DB"/>
    <w:rsid w:val="007E35C9"/>
    <w:rsid w:val="007E3EA2"/>
    <w:rsid w:val="007E3F3A"/>
    <w:rsid w:val="007E4FBF"/>
    <w:rsid w:val="007F4A8B"/>
    <w:rsid w:val="007F521E"/>
    <w:rsid w:val="007F59B2"/>
    <w:rsid w:val="007F6F60"/>
    <w:rsid w:val="008015FB"/>
    <w:rsid w:val="0080295C"/>
    <w:rsid w:val="00802D3F"/>
    <w:rsid w:val="00802EDB"/>
    <w:rsid w:val="0080312B"/>
    <w:rsid w:val="00811120"/>
    <w:rsid w:val="008223C8"/>
    <w:rsid w:val="00822CC7"/>
    <w:rsid w:val="00825A99"/>
    <w:rsid w:val="008306F8"/>
    <w:rsid w:val="00834D58"/>
    <w:rsid w:val="00836C88"/>
    <w:rsid w:val="00837539"/>
    <w:rsid w:val="00852D28"/>
    <w:rsid w:val="00853D7C"/>
    <w:rsid w:val="00854163"/>
    <w:rsid w:val="008564E2"/>
    <w:rsid w:val="00862503"/>
    <w:rsid w:val="00864617"/>
    <w:rsid w:val="008646FC"/>
    <w:rsid w:val="0087592B"/>
    <w:rsid w:val="00880643"/>
    <w:rsid w:val="008829DD"/>
    <w:rsid w:val="00890D66"/>
    <w:rsid w:val="008A22FC"/>
    <w:rsid w:val="008A4F6F"/>
    <w:rsid w:val="008A76DA"/>
    <w:rsid w:val="008B08C3"/>
    <w:rsid w:val="008B4392"/>
    <w:rsid w:val="008B753C"/>
    <w:rsid w:val="008C4BAB"/>
    <w:rsid w:val="008D0236"/>
    <w:rsid w:val="008D07AB"/>
    <w:rsid w:val="008D0CD6"/>
    <w:rsid w:val="008D3BF7"/>
    <w:rsid w:val="008D57CD"/>
    <w:rsid w:val="008D5A5D"/>
    <w:rsid w:val="008D69DB"/>
    <w:rsid w:val="008D790C"/>
    <w:rsid w:val="008E1219"/>
    <w:rsid w:val="008E61B0"/>
    <w:rsid w:val="008F2055"/>
    <w:rsid w:val="008F205D"/>
    <w:rsid w:val="008F29E1"/>
    <w:rsid w:val="008F684F"/>
    <w:rsid w:val="009006C4"/>
    <w:rsid w:val="00901517"/>
    <w:rsid w:val="00901798"/>
    <w:rsid w:val="009026AF"/>
    <w:rsid w:val="00905D98"/>
    <w:rsid w:val="009064EA"/>
    <w:rsid w:val="00906CA3"/>
    <w:rsid w:val="00907613"/>
    <w:rsid w:val="00910B72"/>
    <w:rsid w:val="009132FA"/>
    <w:rsid w:val="00915901"/>
    <w:rsid w:val="00916A93"/>
    <w:rsid w:val="009324C4"/>
    <w:rsid w:val="00934D5A"/>
    <w:rsid w:val="00936057"/>
    <w:rsid w:val="00941E30"/>
    <w:rsid w:val="00944773"/>
    <w:rsid w:val="009451A7"/>
    <w:rsid w:val="00953B95"/>
    <w:rsid w:val="009551F7"/>
    <w:rsid w:val="009576FF"/>
    <w:rsid w:val="00962C4F"/>
    <w:rsid w:val="00965CA7"/>
    <w:rsid w:val="0097008F"/>
    <w:rsid w:val="00972D81"/>
    <w:rsid w:val="00980AA4"/>
    <w:rsid w:val="00981A71"/>
    <w:rsid w:val="00983293"/>
    <w:rsid w:val="00984AB3"/>
    <w:rsid w:val="009858F5"/>
    <w:rsid w:val="009860C7"/>
    <w:rsid w:val="00991585"/>
    <w:rsid w:val="00993A55"/>
    <w:rsid w:val="0099469F"/>
    <w:rsid w:val="009A0D44"/>
    <w:rsid w:val="009A1EFB"/>
    <w:rsid w:val="009A37F1"/>
    <w:rsid w:val="009A3D38"/>
    <w:rsid w:val="009A6669"/>
    <w:rsid w:val="009B1E20"/>
    <w:rsid w:val="009B2A32"/>
    <w:rsid w:val="009B2FCC"/>
    <w:rsid w:val="009B3C50"/>
    <w:rsid w:val="009B71C2"/>
    <w:rsid w:val="009C09A3"/>
    <w:rsid w:val="009D06C8"/>
    <w:rsid w:val="009D7355"/>
    <w:rsid w:val="009F0826"/>
    <w:rsid w:val="009F1DE5"/>
    <w:rsid w:val="009F3C62"/>
    <w:rsid w:val="009F4A98"/>
    <w:rsid w:val="009F4B43"/>
    <w:rsid w:val="009F65D6"/>
    <w:rsid w:val="00A062C6"/>
    <w:rsid w:val="00A123FD"/>
    <w:rsid w:val="00A12467"/>
    <w:rsid w:val="00A16DA8"/>
    <w:rsid w:val="00A231A9"/>
    <w:rsid w:val="00A25719"/>
    <w:rsid w:val="00A25E92"/>
    <w:rsid w:val="00A3290F"/>
    <w:rsid w:val="00A32C72"/>
    <w:rsid w:val="00A334F5"/>
    <w:rsid w:val="00A34CF8"/>
    <w:rsid w:val="00A35BE0"/>
    <w:rsid w:val="00A37A43"/>
    <w:rsid w:val="00A4042F"/>
    <w:rsid w:val="00A447BE"/>
    <w:rsid w:val="00A47586"/>
    <w:rsid w:val="00A50F5E"/>
    <w:rsid w:val="00A51D87"/>
    <w:rsid w:val="00A52E58"/>
    <w:rsid w:val="00A53C3E"/>
    <w:rsid w:val="00A56AC7"/>
    <w:rsid w:val="00A576CD"/>
    <w:rsid w:val="00A601AC"/>
    <w:rsid w:val="00A72440"/>
    <w:rsid w:val="00A725A7"/>
    <w:rsid w:val="00A77748"/>
    <w:rsid w:val="00A803B9"/>
    <w:rsid w:val="00A826A5"/>
    <w:rsid w:val="00A86C3F"/>
    <w:rsid w:val="00A96564"/>
    <w:rsid w:val="00AA2A32"/>
    <w:rsid w:val="00AA50DB"/>
    <w:rsid w:val="00AA54FF"/>
    <w:rsid w:val="00AA5785"/>
    <w:rsid w:val="00AA7456"/>
    <w:rsid w:val="00AA7C52"/>
    <w:rsid w:val="00AB2A2F"/>
    <w:rsid w:val="00AB474F"/>
    <w:rsid w:val="00AB5842"/>
    <w:rsid w:val="00AB6EAC"/>
    <w:rsid w:val="00AC115A"/>
    <w:rsid w:val="00AC25BC"/>
    <w:rsid w:val="00AD2FA4"/>
    <w:rsid w:val="00AD520D"/>
    <w:rsid w:val="00AE175C"/>
    <w:rsid w:val="00AE1F76"/>
    <w:rsid w:val="00AE2CB1"/>
    <w:rsid w:val="00AE3890"/>
    <w:rsid w:val="00AF130C"/>
    <w:rsid w:val="00AF541C"/>
    <w:rsid w:val="00AF5F01"/>
    <w:rsid w:val="00B0060B"/>
    <w:rsid w:val="00B02131"/>
    <w:rsid w:val="00B04309"/>
    <w:rsid w:val="00B04334"/>
    <w:rsid w:val="00B04DA5"/>
    <w:rsid w:val="00B066CA"/>
    <w:rsid w:val="00B07B44"/>
    <w:rsid w:val="00B0CCD3"/>
    <w:rsid w:val="00B1755A"/>
    <w:rsid w:val="00B17A21"/>
    <w:rsid w:val="00B2766A"/>
    <w:rsid w:val="00B33E98"/>
    <w:rsid w:val="00B344C2"/>
    <w:rsid w:val="00B35855"/>
    <w:rsid w:val="00B369F4"/>
    <w:rsid w:val="00B52146"/>
    <w:rsid w:val="00B525D9"/>
    <w:rsid w:val="00B543FB"/>
    <w:rsid w:val="00B61629"/>
    <w:rsid w:val="00B6684E"/>
    <w:rsid w:val="00B71C69"/>
    <w:rsid w:val="00B97FDE"/>
    <w:rsid w:val="00BA14ED"/>
    <w:rsid w:val="00BA30DD"/>
    <w:rsid w:val="00BA3367"/>
    <w:rsid w:val="00BA75C6"/>
    <w:rsid w:val="00BB00BB"/>
    <w:rsid w:val="00BB0D61"/>
    <w:rsid w:val="00BB1E53"/>
    <w:rsid w:val="00BB2047"/>
    <w:rsid w:val="00BB353D"/>
    <w:rsid w:val="00BB3540"/>
    <w:rsid w:val="00BB5053"/>
    <w:rsid w:val="00BC27A6"/>
    <w:rsid w:val="00BC3B93"/>
    <w:rsid w:val="00BC5F3C"/>
    <w:rsid w:val="00BC731B"/>
    <w:rsid w:val="00BC7849"/>
    <w:rsid w:val="00BD2ABB"/>
    <w:rsid w:val="00BD3934"/>
    <w:rsid w:val="00BE0EAC"/>
    <w:rsid w:val="00BE26FA"/>
    <w:rsid w:val="00BE495A"/>
    <w:rsid w:val="00BE5B1F"/>
    <w:rsid w:val="00BF286F"/>
    <w:rsid w:val="00BF34BB"/>
    <w:rsid w:val="00BF7DE0"/>
    <w:rsid w:val="00C03650"/>
    <w:rsid w:val="00C07B9B"/>
    <w:rsid w:val="00C10862"/>
    <w:rsid w:val="00C13C34"/>
    <w:rsid w:val="00C17062"/>
    <w:rsid w:val="00C17237"/>
    <w:rsid w:val="00C24C54"/>
    <w:rsid w:val="00C26EF1"/>
    <w:rsid w:val="00C40558"/>
    <w:rsid w:val="00C4453C"/>
    <w:rsid w:val="00C5458F"/>
    <w:rsid w:val="00C561AB"/>
    <w:rsid w:val="00C57378"/>
    <w:rsid w:val="00C61436"/>
    <w:rsid w:val="00C7145A"/>
    <w:rsid w:val="00C71EDE"/>
    <w:rsid w:val="00C738F5"/>
    <w:rsid w:val="00C80E90"/>
    <w:rsid w:val="00C83500"/>
    <w:rsid w:val="00C931D7"/>
    <w:rsid w:val="00C93A42"/>
    <w:rsid w:val="00C95F11"/>
    <w:rsid w:val="00CA1400"/>
    <w:rsid w:val="00CA7DAB"/>
    <w:rsid w:val="00CB054E"/>
    <w:rsid w:val="00CB2C05"/>
    <w:rsid w:val="00CB51FD"/>
    <w:rsid w:val="00CC324C"/>
    <w:rsid w:val="00CD370B"/>
    <w:rsid w:val="00CD4DF5"/>
    <w:rsid w:val="00CD5766"/>
    <w:rsid w:val="00CE250D"/>
    <w:rsid w:val="00CE6D23"/>
    <w:rsid w:val="00CE7136"/>
    <w:rsid w:val="00CF0A10"/>
    <w:rsid w:val="00CF1373"/>
    <w:rsid w:val="00CF3497"/>
    <w:rsid w:val="00D03238"/>
    <w:rsid w:val="00D04062"/>
    <w:rsid w:val="00D0573A"/>
    <w:rsid w:val="00D06F44"/>
    <w:rsid w:val="00D12321"/>
    <w:rsid w:val="00D135FB"/>
    <w:rsid w:val="00D13AB9"/>
    <w:rsid w:val="00D1696D"/>
    <w:rsid w:val="00D1775C"/>
    <w:rsid w:val="00D20679"/>
    <w:rsid w:val="00D27276"/>
    <w:rsid w:val="00D30029"/>
    <w:rsid w:val="00D332E5"/>
    <w:rsid w:val="00D33C43"/>
    <w:rsid w:val="00D41C9A"/>
    <w:rsid w:val="00D42EF1"/>
    <w:rsid w:val="00D51C43"/>
    <w:rsid w:val="00D55D6D"/>
    <w:rsid w:val="00D55DA0"/>
    <w:rsid w:val="00D62996"/>
    <w:rsid w:val="00D649BB"/>
    <w:rsid w:val="00D652D0"/>
    <w:rsid w:val="00D67CF5"/>
    <w:rsid w:val="00D72FA1"/>
    <w:rsid w:val="00D73060"/>
    <w:rsid w:val="00D73654"/>
    <w:rsid w:val="00D807E7"/>
    <w:rsid w:val="00D810C9"/>
    <w:rsid w:val="00D92FF4"/>
    <w:rsid w:val="00D94BDB"/>
    <w:rsid w:val="00D94EC4"/>
    <w:rsid w:val="00D96836"/>
    <w:rsid w:val="00D97368"/>
    <w:rsid w:val="00DA182B"/>
    <w:rsid w:val="00DA1D40"/>
    <w:rsid w:val="00DB1A93"/>
    <w:rsid w:val="00DB1EB0"/>
    <w:rsid w:val="00DB7DEF"/>
    <w:rsid w:val="00DC09CA"/>
    <w:rsid w:val="00DC0F40"/>
    <w:rsid w:val="00DC1440"/>
    <w:rsid w:val="00DC3B58"/>
    <w:rsid w:val="00DC4D42"/>
    <w:rsid w:val="00DD1610"/>
    <w:rsid w:val="00DD342B"/>
    <w:rsid w:val="00DE5122"/>
    <w:rsid w:val="00DF6E6C"/>
    <w:rsid w:val="00E03169"/>
    <w:rsid w:val="00E03857"/>
    <w:rsid w:val="00E043AD"/>
    <w:rsid w:val="00E12F4A"/>
    <w:rsid w:val="00E1665F"/>
    <w:rsid w:val="00E239F0"/>
    <w:rsid w:val="00E241E0"/>
    <w:rsid w:val="00E30CC0"/>
    <w:rsid w:val="00E32D52"/>
    <w:rsid w:val="00E33046"/>
    <w:rsid w:val="00E3305B"/>
    <w:rsid w:val="00E3737D"/>
    <w:rsid w:val="00E4097F"/>
    <w:rsid w:val="00E463A1"/>
    <w:rsid w:val="00E5145E"/>
    <w:rsid w:val="00E516C1"/>
    <w:rsid w:val="00E53E63"/>
    <w:rsid w:val="00E53F66"/>
    <w:rsid w:val="00E55767"/>
    <w:rsid w:val="00E55841"/>
    <w:rsid w:val="00E56F45"/>
    <w:rsid w:val="00E57D0F"/>
    <w:rsid w:val="00E62A14"/>
    <w:rsid w:val="00E67F7C"/>
    <w:rsid w:val="00E767BD"/>
    <w:rsid w:val="00E805FA"/>
    <w:rsid w:val="00E80DA6"/>
    <w:rsid w:val="00E865EB"/>
    <w:rsid w:val="00E91C93"/>
    <w:rsid w:val="00E92DD0"/>
    <w:rsid w:val="00E94D2A"/>
    <w:rsid w:val="00EA07A8"/>
    <w:rsid w:val="00EA1597"/>
    <w:rsid w:val="00EA27AE"/>
    <w:rsid w:val="00EA388B"/>
    <w:rsid w:val="00EA5C5B"/>
    <w:rsid w:val="00EB1B19"/>
    <w:rsid w:val="00EB2784"/>
    <w:rsid w:val="00EB27D9"/>
    <w:rsid w:val="00EB44B8"/>
    <w:rsid w:val="00EC1E15"/>
    <w:rsid w:val="00EC24F2"/>
    <w:rsid w:val="00EC39F2"/>
    <w:rsid w:val="00EC42AD"/>
    <w:rsid w:val="00ED2F38"/>
    <w:rsid w:val="00ED363F"/>
    <w:rsid w:val="00ED3E84"/>
    <w:rsid w:val="00ED5A6E"/>
    <w:rsid w:val="00ED5AF9"/>
    <w:rsid w:val="00EE0A42"/>
    <w:rsid w:val="00EF4883"/>
    <w:rsid w:val="00EF64EE"/>
    <w:rsid w:val="00EF72E1"/>
    <w:rsid w:val="00F01B28"/>
    <w:rsid w:val="00F07208"/>
    <w:rsid w:val="00F12B49"/>
    <w:rsid w:val="00F12DF8"/>
    <w:rsid w:val="00F13135"/>
    <w:rsid w:val="00F205A9"/>
    <w:rsid w:val="00F2075B"/>
    <w:rsid w:val="00F23925"/>
    <w:rsid w:val="00F24DE4"/>
    <w:rsid w:val="00F26226"/>
    <w:rsid w:val="00F265DB"/>
    <w:rsid w:val="00F2681F"/>
    <w:rsid w:val="00F304A8"/>
    <w:rsid w:val="00F30AEE"/>
    <w:rsid w:val="00F31EEF"/>
    <w:rsid w:val="00F327C0"/>
    <w:rsid w:val="00F34963"/>
    <w:rsid w:val="00F442DB"/>
    <w:rsid w:val="00F503E1"/>
    <w:rsid w:val="00F528A6"/>
    <w:rsid w:val="00F53972"/>
    <w:rsid w:val="00F56065"/>
    <w:rsid w:val="00F57529"/>
    <w:rsid w:val="00F62909"/>
    <w:rsid w:val="00F63826"/>
    <w:rsid w:val="00F641DE"/>
    <w:rsid w:val="00F656EF"/>
    <w:rsid w:val="00F6586B"/>
    <w:rsid w:val="00F7057A"/>
    <w:rsid w:val="00F74248"/>
    <w:rsid w:val="00F77794"/>
    <w:rsid w:val="00F77F94"/>
    <w:rsid w:val="00F77F97"/>
    <w:rsid w:val="00F81A82"/>
    <w:rsid w:val="00F862EE"/>
    <w:rsid w:val="00F876C7"/>
    <w:rsid w:val="00F87DEF"/>
    <w:rsid w:val="00F940DF"/>
    <w:rsid w:val="00F95036"/>
    <w:rsid w:val="00F95201"/>
    <w:rsid w:val="00F97AA4"/>
    <w:rsid w:val="00FA0715"/>
    <w:rsid w:val="00FA39EE"/>
    <w:rsid w:val="00FA5174"/>
    <w:rsid w:val="00FA532B"/>
    <w:rsid w:val="00FB4D01"/>
    <w:rsid w:val="00FC0856"/>
    <w:rsid w:val="00FC0CF2"/>
    <w:rsid w:val="00FC3A57"/>
    <w:rsid w:val="00FC5F50"/>
    <w:rsid w:val="00FD0614"/>
    <w:rsid w:val="00FE2EF4"/>
    <w:rsid w:val="00FE583B"/>
    <w:rsid w:val="00FF0D5D"/>
    <w:rsid w:val="00FF4729"/>
    <w:rsid w:val="00FF4CB0"/>
    <w:rsid w:val="00FF5F16"/>
    <w:rsid w:val="00FF6613"/>
    <w:rsid w:val="01602EBD"/>
    <w:rsid w:val="02129099"/>
    <w:rsid w:val="0227A7C9"/>
    <w:rsid w:val="027CF39C"/>
    <w:rsid w:val="027D5573"/>
    <w:rsid w:val="02A7B323"/>
    <w:rsid w:val="02D1CD35"/>
    <w:rsid w:val="03A0ACF6"/>
    <w:rsid w:val="04001274"/>
    <w:rsid w:val="047F7D12"/>
    <w:rsid w:val="04CE2E21"/>
    <w:rsid w:val="04DAA2D0"/>
    <w:rsid w:val="0595778C"/>
    <w:rsid w:val="066ABB60"/>
    <w:rsid w:val="067116C7"/>
    <w:rsid w:val="06962B37"/>
    <w:rsid w:val="06F927D7"/>
    <w:rsid w:val="0705CA33"/>
    <w:rsid w:val="078F2135"/>
    <w:rsid w:val="079206E4"/>
    <w:rsid w:val="07FFA0CB"/>
    <w:rsid w:val="088C90CD"/>
    <w:rsid w:val="08F9F3E6"/>
    <w:rsid w:val="09F4CB4B"/>
    <w:rsid w:val="0BD2B9B7"/>
    <w:rsid w:val="0BF47690"/>
    <w:rsid w:val="0D14F394"/>
    <w:rsid w:val="0D3BE590"/>
    <w:rsid w:val="0F00EE47"/>
    <w:rsid w:val="0F2462FF"/>
    <w:rsid w:val="0F75B5C4"/>
    <w:rsid w:val="0FC5B4C1"/>
    <w:rsid w:val="0FFA6C6A"/>
    <w:rsid w:val="104DD81B"/>
    <w:rsid w:val="107C802B"/>
    <w:rsid w:val="12142AA8"/>
    <w:rsid w:val="12A61C84"/>
    <w:rsid w:val="12E78F9A"/>
    <w:rsid w:val="12F94D74"/>
    <w:rsid w:val="13B51291"/>
    <w:rsid w:val="13B61A4B"/>
    <w:rsid w:val="1494E977"/>
    <w:rsid w:val="14A61077"/>
    <w:rsid w:val="1544C5E0"/>
    <w:rsid w:val="15744850"/>
    <w:rsid w:val="158F0AAF"/>
    <w:rsid w:val="165A2CF7"/>
    <w:rsid w:val="165EC1EB"/>
    <w:rsid w:val="175DABAE"/>
    <w:rsid w:val="17996B75"/>
    <w:rsid w:val="17A72E7D"/>
    <w:rsid w:val="1836CF7C"/>
    <w:rsid w:val="18C20C3B"/>
    <w:rsid w:val="18EF4880"/>
    <w:rsid w:val="193F1BAA"/>
    <w:rsid w:val="1A5B4F37"/>
    <w:rsid w:val="1A86FC2A"/>
    <w:rsid w:val="1AABF337"/>
    <w:rsid w:val="1B14C56A"/>
    <w:rsid w:val="1B71DEA3"/>
    <w:rsid w:val="1B74E8EA"/>
    <w:rsid w:val="1BA401F1"/>
    <w:rsid w:val="1BC648F2"/>
    <w:rsid w:val="1C2083AE"/>
    <w:rsid w:val="1C263419"/>
    <w:rsid w:val="1C77DE73"/>
    <w:rsid w:val="1CDAE326"/>
    <w:rsid w:val="1D00F34C"/>
    <w:rsid w:val="1DB9DB73"/>
    <w:rsid w:val="1DEDE341"/>
    <w:rsid w:val="1E3CE791"/>
    <w:rsid w:val="1EAF9B59"/>
    <w:rsid w:val="1EF519A8"/>
    <w:rsid w:val="1F232709"/>
    <w:rsid w:val="1F3D3F2E"/>
    <w:rsid w:val="1F4F9A84"/>
    <w:rsid w:val="1FA26B51"/>
    <w:rsid w:val="20995DC2"/>
    <w:rsid w:val="20F4676C"/>
    <w:rsid w:val="214410A0"/>
    <w:rsid w:val="221A1248"/>
    <w:rsid w:val="221D0822"/>
    <w:rsid w:val="231A400A"/>
    <w:rsid w:val="2379FB30"/>
    <w:rsid w:val="2394F051"/>
    <w:rsid w:val="23C57DE6"/>
    <w:rsid w:val="24327356"/>
    <w:rsid w:val="2466DA41"/>
    <w:rsid w:val="249D37F5"/>
    <w:rsid w:val="257FD5FA"/>
    <w:rsid w:val="266894F5"/>
    <w:rsid w:val="269302A5"/>
    <w:rsid w:val="26E3C501"/>
    <w:rsid w:val="26E4DF8F"/>
    <w:rsid w:val="276E4499"/>
    <w:rsid w:val="27C12AEC"/>
    <w:rsid w:val="27D6033C"/>
    <w:rsid w:val="27FD61AB"/>
    <w:rsid w:val="28883F25"/>
    <w:rsid w:val="288FCEAF"/>
    <w:rsid w:val="28AB136A"/>
    <w:rsid w:val="29031F4A"/>
    <w:rsid w:val="298D112C"/>
    <w:rsid w:val="29C38999"/>
    <w:rsid w:val="2A058090"/>
    <w:rsid w:val="2A199ABA"/>
    <w:rsid w:val="2A1C2381"/>
    <w:rsid w:val="2A8FC43E"/>
    <w:rsid w:val="2AAFCF6D"/>
    <w:rsid w:val="2ADFF4FF"/>
    <w:rsid w:val="2B03CEA4"/>
    <w:rsid w:val="2B8C096E"/>
    <w:rsid w:val="2B92C64D"/>
    <w:rsid w:val="2BFE3497"/>
    <w:rsid w:val="2C9829B2"/>
    <w:rsid w:val="2CBFB74C"/>
    <w:rsid w:val="2CE049EB"/>
    <w:rsid w:val="2D3FBB35"/>
    <w:rsid w:val="2DE5F008"/>
    <w:rsid w:val="2F86AC71"/>
    <w:rsid w:val="2F966419"/>
    <w:rsid w:val="30606BBE"/>
    <w:rsid w:val="30779321"/>
    <w:rsid w:val="30BD3F0C"/>
    <w:rsid w:val="30E65C7E"/>
    <w:rsid w:val="3149D3DF"/>
    <w:rsid w:val="31744E84"/>
    <w:rsid w:val="31FC3C1F"/>
    <w:rsid w:val="320E0276"/>
    <w:rsid w:val="32539BC6"/>
    <w:rsid w:val="32B77E5D"/>
    <w:rsid w:val="32BF1045"/>
    <w:rsid w:val="32ECF4BA"/>
    <w:rsid w:val="32F85E78"/>
    <w:rsid w:val="333713A3"/>
    <w:rsid w:val="33B0EB99"/>
    <w:rsid w:val="33D383CC"/>
    <w:rsid w:val="33EF6C27"/>
    <w:rsid w:val="34BA1862"/>
    <w:rsid w:val="34DB4D3B"/>
    <w:rsid w:val="3566BA65"/>
    <w:rsid w:val="36CFAD42"/>
    <w:rsid w:val="37D5B730"/>
    <w:rsid w:val="380A0D43"/>
    <w:rsid w:val="380E427E"/>
    <w:rsid w:val="3816A048"/>
    <w:rsid w:val="381DC04C"/>
    <w:rsid w:val="38394DD4"/>
    <w:rsid w:val="3844B009"/>
    <w:rsid w:val="38CA9391"/>
    <w:rsid w:val="39CF629B"/>
    <w:rsid w:val="3A1630EA"/>
    <w:rsid w:val="3A7CCEE7"/>
    <w:rsid w:val="3AC5071B"/>
    <w:rsid w:val="3B05F0D0"/>
    <w:rsid w:val="3B15733B"/>
    <w:rsid w:val="3B5E23AB"/>
    <w:rsid w:val="3BCBF7D7"/>
    <w:rsid w:val="3C2F2A7F"/>
    <w:rsid w:val="3C443CBD"/>
    <w:rsid w:val="3C8440C4"/>
    <w:rsid w:val="3CF055DA"/>
    <w:rsid w:val="3D2A36C2"/>
    <w:rsid w:val="3D5ED9ED"/>
    <w:rsid w:val="3E89ABBE"/>
    <w:rsid w:val="3EEBD2EC"/>
    <w:rsid w:val="3F448F7D"/>
    <w:rsid w:val="3FCD3BDE"/>
    <w:rsid w:val="3FE76F72"/>
    <w:rsid w:val="3FF54E17"/>
    <w:rsid w:val="406CF1B8"/>
    <w:rsid w:val="4095BFF9"/>
    <w:rsid w:val="416A527B"/>
    <w:rsid w:val="41AEB5A7"/>
    <w:rsid w:val="428D0AA1"/>
    <w:rsid w:val="4380C816"/>
    <w:rsid w:val="43C55A55"/>
    <w:rsid w:val="43C8E7D8"/>
    <w:rsid w:val="43D4149B"/>
    <w:rsid w:val="45B9BE66"/>
    <w:rsid w:val="4601BB37"/>
    <w:rsid w:val="464E81EC"/>
    <w:rsid w:val="465042F7"/>
    <w:rsid w:val="478CDC6F"/>
    <w:rsid w:val="47C06BA2"/>
    <w:rsid w:val="47EF87CC"/>
    <w:rsid w:val="4852A2CD"/>
    <w:rsid w:val="4873894C"/>
    <w:rsid w:val="4899FFFE"/>
    <w:rsid w:val="4957A76F"/>
    <w:rsid w:val="49792E30"/>
    <w:rsid w:val="497DEF21"/>
    <w:rsid w:val="49BDAAF2"/>
    <w:rsid w:val="49D6E624"/>
    <w:rsid w:val="4B3BD5EB"/>
    <w:rsid w:val="4BAFDC05"/>
    <w:rsid w:val="4BCA4BF7"/>
    <w:rsid w:val="4C264533"/>
    <w:rsid w:val="4D05EB0D"/>
    <w:rsid w:val="4D1A2BCE"/>
    <w:rsid w:val="4D381BCD"/>
    <w:rsid w:val="4D9D02AF"/>
    <w:rsid w:val="4DABA7EE"/>
    <w:rsid w:val="4E5CF22D"/>
    <w:rsid w:val="4FC1CA94"/>
    <w:rsid w:val="4FD7017A"/>
    <w:rsid w:val="4FF16DF2"/>
    <w:rsid w:val="50176964"/>
    <w:rsid w:val="50281A27"/>
    <w:rsid w:val="5065CB48"/>
    <w:rsid w:val="50AF4B01"/>
    <w:rsid w:val="50B0E3D8"/>
    <w:rsid w:val="50DA7DD8"/>
    <w:rsid w:val="51094D09"/>
    <w:rsid w:val="515393AF"/>
    <w:rsid w:val="519343A4"/>
    <w:rsid w:val="51DF5DD0"/>
    <w:rsid w:val="524CEE6C"/>
    <w:rsid w:val="52AE7AA6"/>
    <w:rsid w:val="52B20AE0"/>
    <w:rsid w:val="53031E49"/>
    <w:rsid w:val="532F1405"/>
    <w:rsid w:val="53362A2B"/>
    <w:rsid w:val="53369588"/>
    <w:rsid w:val="53D131C7"/>
    <w:rsid w:val="53E9CB67"/>
    <w:rsid w:val="540A48AA"/>
    <w:rsid w:val="541ECCAE"/>
    <w:rsid w:val="54A92DE6"/>
    <w:rsid w:val="5534E52C"/>
    <w:rsid w:val="5565E320"/>
    <w:rsid w:val="5666B4C7"/>
    <w:rsid w:val="5796CFA6"/>
    <w:rsid w:val="57E5A7F8"/>
    <w:rsid w:val="57F2062D"/>
    <w:rsid w:val="589AD64E"/>
    <w:rsid w:val="5968BA97"/>
    <w:rsid w:val="5971B693"/>
    <w:rsid w:val="59AAF616"/>
    <w:rsid w:val="59B5B4E7"/>
    <w:rsid w:val="5A0F4225"/>
    <w:rsid w:val="5B10760B"/>
    <w:rsid w:val="5C01F321"/>
    <w:rsid w:val="5C7DA5A4"/>
    <w:rsid w:val="5CA665B6"/>
    <w:rsid w:val="5CCF6B2F"/>
    <w:rsid w:val="5D448CDD"/>
    <w:rsid w:val="5D621F89"/>
    <w:rsid w:val="5E1503AB"/>
    <w:rsid w:val="5E232959"/>
    <w:rsid w:val="5E27FEB9"/>
    <w:rsid w:val="5E4E86B5"/>
    <w:rsid w:val="5EA17D57"/>
    <w:rsid w:val="5ED9F449"/>
    <w:rsid w:val="5EEC2BAC"/>
    <w:rsid w:val="5FEC3B1A"/>
    <w:rsid w:val="6022F090"/>
    <w:rsid w:val="6066F602"/>
    <w:rsid w:val="606A7F9E"/>
    <w:rsid w:val="6109A41C"/>
    <w:rsid w:val="617F984D"/>
    <w:rsid w:val="6187F95E"/>
    <w:rsid w:val="618F5C37"/>
    <w:rsid w:val="621A434D"/>
    <w:rsid w:val="622A8429"/>
    <w:rsid w:val="63BA0302"/>
    <w:rsid w:val="641C3511"/>
    <w:rsid w:val="64AC5E51"/>
    <w:rsid w:val="64CBF71F"/>
    <w:rsid w:val="64EF2404"/>
    <w:rsid w:val="6516344A"/>
    <w:rsid w:val="65C509F5"/>
    <w:rsid w:val="660B8813"/>
    <w:rsid w:val="671592B7"/>
    <w:rsid w:val="67976E00"/>
    <w:rsid w:val="67ABB888"/>
    <w:rsid w:val="67D9D7D8"/>
    <w:rsid w:val="6808CCE6"/>
    <w:rsid w:val="68197C2B"/>
    <w:rsid w:val="693F5DB4"/>
    <w:rsid w:val="69FE5444"/>
    <w:rsid w:val="6A4F4005"/>
    <w:rsid w:val="6A76361F"/>
    <w:rsid w:val="6AAF3971"/>
    <w:rsid w:val="6B0264C6"/>
    <w:rsid w:val="6B374CDE"/>
    <w:rsid w:val="6BD529B8"/>
    <w:rsid w:val="6C5659DC"/>
    <w:rsid w:val="6C6D5363"/>
    <w:rsid w:val="6C964D8F"/>
    <w:rsid w:val="6CBED32F"/>
    <w:rsid w:val="6D5155E1"/>
    <w:rsid w:val="6D7C3B48"/>
    <w:rsid w:val="6E764E9D"/>
    <w:rsid w:val="703FDDF3"/>
    <w:rsid w:val="7066CE66"/>
    <w:rsid w:val="706B0B0C"/>
    <w:rsid w:val="7092893B"/>
    <w:rsid w:val="70C69DE0"/>
    <w:rsid w:val="7129CAFF"/>
    <w:rsid w:val="713749C1"/>
    <w:rsid w:val="714DCB3B"/>
    <w:rsid w:val="714E5B3F"/>
    <w:rsid w:val="7165B122"/>
    <w:rsid w:val="7242434B"/>
    <w:rsid w:val="729CCFBF"/>
    <w:rsid w:val="7309B3C1"/>
    <w:rsid w:val="732281C4"/>
    <w:rsid w:val="7349EAB7"/>
    <w:rsid w:val="7386B7BB"/>
    <w:rsid w:val="739CF694"/>
    <w:rsid w:val="7411EDF9"/>
    <w:rsid w:val="74924F0C"/>
    <w:rsid w:val="75DCFFC2"/>
    <w:rsid w:val="76101C24"/>
    <w:rsid w:val="770F0726"/>
    <w:rsid w:val="77201D66"/>
    <w:rsid w:val="7742B2D8"/>
    <w:rsid w:val="77A22702"/>
    <w:rsid w:val="78045EAE"/>
    <w:rsid w:val="7912701D"/>
    <w:rsid w:val="79B69DB4"/>
    <w:rsid w:val="79FEF2D1"/>
    <w:rsid w:val="7A24F162"/>
    <w:rsid w:val="7A3A667F"/>
    <w:rsid w:val="7A63424E"/>
    <w:rsid w:val="7B29F8C6"/>
    <w:rsid w:val="7C8E515B"/>
    <w:rsid w:val="7CB67A7C"/>
    <w:rsid w:val="7CB80816"/>
    <w:rsid w:val="7CC48D6C"/>
    <w:rsid w:val="7CE087ED"/>
    <w:rsid w:val="7D0CB096"/>
    <w:rsid w:val="7D5CA339"/>
    <w:rsid w:val="7D720741"/>
    <w:rsid w:val="7DAA917F"/>
    <w:rsid w:val="7E08DAAA"/>
    <w:rsid w:val="7E3771EB"/>
    <w:rsid w:val="7E513CAD"/>
    <w:rsid w:val="7E549B04"/>
    <w:rsid w:val="7EE5370B"/>
    <w:rsid w:val="7F4AEDAD"/>
    <w:rsid w:val="7FBD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A4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7D720741"/>
  </w:style>
  <w:style w:type="paragraph" w:styleId="Nadpis1">
    <w:name w:val="heading 1"/>
    <w:basedOn w:val="Normlny"/>
    <w:next w:val="Normlny"/>
    <w:link w:val="Nadpis1Char"/>
    <w:uiPriority w:val="9"/>
    <w:qFormat/>
    <w:rsid w:val="001B27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7D720741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7D7207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7D72074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7D72074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7D72074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7D72074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7D72074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7D72074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7D72074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B2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7D720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CurrentList1">
    <w:name w:val="Current List1"/>
    <w:uiPriority w:val="99"/>
    <w:rsid w:val="00083AB3"/>
    <w:pPr>
      <w:numPr>
        <w:numId w:val="2"/>
      </w:numPr>
    </w:pPr>
  </w:style>
  <w:style w:type="numbering" w:customStyle="1" w:styleId="CurrentList2">
    <w:name w:val="Current List2"/>
    <w:uiPriority w:val="99"/>
    <w:rsid w:val="00083AB3"/>
    <w:pPr>
      <w:numPr>
        <w:numId w:val="3"/>
      </w:numPr>
    </w:pPr>
  </w:style>
  <w:style w:type="paragraph" w:styleId="Nzov">
    <w:name w:val="Title"/>
    <w:basedOn w:val="Normlny"/>
    <w:next w:val="Normlny"/>
    <w:link w:val="NzovChar"/>
    <w:uiPriority w:val="10"/>
    <w:qFormat/>
    <w:rsid w:val="7D720741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7D720741"/>
    <w:rPr>
      <w:rFonts w:eastAsiaTheme="minorEastAsia"/>
      <w:color w:val="5A5A5A"/>
    </w:rPr>
  </w:style>
  <w:style w:type="paragraph" w:styleId="Citcia">
    <w:name w:val="Quote"/>
    <w:basedOn w:val="Normlny"/>
    <w:next w:val="Normlny"/>
    <w:link w:val="CitciaChar"/>
    <w:uiPriority w:val="29"/>
    <w:qFormat/>
    <w:rsid w:val="7D72074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7D720741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Nadpis3Char">
    <w:name w:val="Nadpis 3 Char"/>
    <w:basedOn w:val="Predvolenpsmoodseku"/>
    <w:link w:val="Nadpis3"/>
    <w:uiPriority w:val="9"/>
    <w:rsid w:val="7D720741"/>
    <w:rPr>
      <w:rFonts w:asciiTheme="majorHAnsi" w:eastAsiaTheme="majorEastAsia" w:hAnsiTheme="majorHAnsi" w:cstheme="majorBidi"/>
      <w:noProof w:val="0"/>
      <w:color w:val="1F3763"/>
      <w:sz w:val="24"/>
      <w:szCs w:val="24"/>
      <w:lang w:val="sk-SK"/>
    </w:rPr>
  </w:style>
  <w:style w:type="character" w:customStyle="1" w:styleId="Nadpis4Char">
    <w:name w:val="Nadpis 4 Char"/>
    <w:basedOn w:val="Predvolenpsmoodseku"/>
    <w:link w:val="Nadpis4"/>
    <w:uiPriority w:val="9"/>
    <w:rsid w:val="7D720741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sk-SK"/>
    </w:rPr>
  </w:style>
  <w:style w:type="character" w:customStyle="1" w:styleId="Nadpis5Char">
    <w:name w:val="Nadpis 5 Char"/>
    <w:basedOn w:val="Predvolenpsmoodseku"/>
    <w:link w:val="Nadpis5"/>
    <w:uiPriority w:val="9"/>
    <w:rsid w:val="7D720741"/>
    <w:rPr>
      <w:rFonts w:asciiTheme="majorHAnsi" w:eastAsiaTheme="majorEastAsia" w:hAnsiTheme="majorHAnsi" w:cstheme="majorBidi"/>
      <w:noProof w:val="0"/>
      <w:color w:val="2F5496" w:themeColor="accent1" w:themeShade="BF"/>
      <w:lang w:val="sk-SK"/>
    </w:rPr>
  </w:style>
  <w:style w:type="character" w:customStyle="1" w:styleId="Nadpis6Char">
    <w:name w:val="Nadpis 6 Char"/>
    <w:basedOn w:val="Predvolenpsmoodseku"/>
    <w:link w:val="Nadpis6"/>
    <w:uiPriority w:val="9"/>
    <w:rsid w:val="7D720741"/>
    <w:rPr>
      <w:rFonts w:asciiTheme="majorHAnsi" w:eastAsiaTheme="majorEastAsia" w:hAnsiTheme="majorHAnsi" w:cstheme="majorBidi"/>
      <w:noProof w:val="0"/>
      <w:color w:val="1F3763"/>
      <w:lang w:val="sk-SK"/>
    </w:rPr>
  </w:style>
  <w:style w:type="character" w:customStyle="1" w:styleId="Nadpis7Char">
    <w:name w:val="Nadpis 7 Char"/>
    <w:basedOn w:val="Predvolenpsmoodseku"/>
    <w:link w:val="Nadpis7"/>
    <w:uiPriority w:val="9"/>
    <w:rsid w:val="7D720741"/>
    <w:rPr>
      <w:rFonts w:asciiTheme="majorHAnsi" w:eastAsiaTheme="majorEastAsia" w:hAnsiTheme="majorHAnsi" w:cstheme="majorBidi"/>
      <w:i/>
      <w:iCs/>
      <w:noProof w:val="0"/>
      <w:color w:val="1F3763"/>
      <w:lang w:val="sk-SK"/>
    </w:rPr>
  </w:style>
  <w:style w:type="character" w:customStyle="1" w:styleId="Nadpis8Char">
    <w:name w:val="Nadpis 8 Char"/>
    <w:basedOn w:val="Predvolenpsmoodseku"/>
    <w:link w:val="Nadpis8"/>
    <w:uiPriority w:val="9"/>
    <w:rsid w:val="7D720741"/>
    <w:rPr>
      <w:rFonts w:asciiTheme="majorHAnsi" w:eastAsiaTheme="majorEastAsia" w:hAnsiTheme="majorHAnsi" w:cstheme="majorBidi"/>
      <w:noProof w:val="0"/>
      <w:color w:val="272727"/>
      <w:sz w:val="21"/>
      <w:szCs w:val="21"/>
      <w:lang w:val="sk-SK"/>
    </w:rPr>
  </w:style>
  <w:style w:type="character" w:customStyle="1" w:styleId="Nadpis9Char">
    <w:name w:val="Nadpis 9 Char"/>
    <w:basedOn w:val="Predvolenpsmoodseku"/>
    <w:link w:val="Nadpis9"/>
    <w:uiPriority w:val="9"/>
    <w:rsid w:val="7D720741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sk-SK"/>
    </w:rPr>
  </w:style>
  <w:style w:type="character" w:customStyle="1" w:styleId="NzovChar">
    <w:name w:val="Názov Char"/>
    <w:basedOn w:val="Predvolenpsmoodseku"/>
    <w:link w:val="Nzov"/>
    <w:uiPriority w:val="10"/>
    <w:rsid w:val="7D720741"/>
    <w:rPr>
      <w:rFonts w:asciiTheme="majorHAnsi" w:eastAsiaTheme="majorEastAsia" w:hAnsiTheme="majorHAnsi" w:cstheme="majorBidi"/>
      <w:noProof w:val="0"/>
      <w:sz w:val="56"/>
      <w:szCs w:val="56"/>
      <w:lang w:val="sk-SK"/>
    </w:rPr>
  </w:style>
  <w:style w:type="character" w:customStyle="1" w:styleId="PodtitulChar">
    <w:name w:val="Podtitul Char"/>
    <w:basedOn w:val="Predvolenpsmoodseku"/>
    <w:link w:val="Podtitul"/>
    <w:uiPriority w:val="11"/>
    <w:rsid w:val="7D720741"/>
    <w:rPr>
      <w:rFonts w:asciiTheme="minorHAnsi" w:eastAsiaTheme="minorEastAsia" w:hAnsiTheme="minorHAnsi" w:cstheme="minorBidi"/>
      <w:noProof w:val="0"/>
      <w:color w:val="5A5A5A"/>
      <w:lang w:val="sk-SK"/>
    </w:rPr>
  </w:style>
  <w:style w:type="character" w:customStyle="1" w:styleId="CitciaChar">
    <w:name w:val="Citácia Char"/>
    <w:basedOn w:val="Predvolenpsmoodseku"/>
    <w:link w:val="Citcia"/>
    <w:uiPriority w:val="29"/>
    <w:rsid w:val="7D720741"/>
    <w:rPr>
      <w:i/>
      <w:iCs/>
      <w:noProof w:val="0"/>
      <w:color w:val="404040" w:themeColor="text1" w:themeTint="BF"/>
      <w:lang w:val="sk-SK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7D720741"/>
    <w:rPr>
      <w:i/>
      <w:iCs/>
      <w:noProof w:val="0"/>
      <w:color w:val="4472C4" w:themeColor="accent1"/>
      <w:lang w:val="sk-SK"/>
    </w:rPr>
  </w:style>
  <w:style w:type="paragraph" w:styleId="Obsah1">
    <w:name w:val="toc 1"/>
    <w:basedOn w:val="Normlny"/>
    <w:next w:val="Normlny"/>
    <w:uiPriority w:val="39"/>
    <w:unhideWhenUsed/>
    <w:rsid w:val="7D720741"/>
    <w:pPr>
      <w:spacing w:after="100"/>
    </w:pPr>
  </w:style>
  <w:style w:type="paragraph" w:styleId="Obsah2">
    <w:name w:val="toc 2"/>
    <w:basedOn w:val="Normlny"/>
    <w:next w:val="Normlny"/>
    <w:uiPriority w:val="39"/>
    <w:unhideWhenUsed/>
    <w:rsid w:val="7D720741"/>
    <w:pPr>
      <w:spacing w:after="100"/>
      <w:ind w:left="220"/>
    </w:pPr>
  </w:style>
  <w:style w:type="paragraph" w:styleId="Obsah3">
    <w:name w:val="toc 3"/>
    <w:basedOn w:val="Normlny"/>
    <w:next w:val="Normlny"/>
    <w:uiPriority w:val="39"/>
    <w:unhideWhenUsed/>
    <w:rsid w:val="7D720741"/>
    <w:pPr>
      <w:spacing w:after="100"/>
      <w:ind w:left="440"/>
    </w:pPr>
  </w:style>
  <w:style w:type="paragraph" w:styleId="Obsah4">
    <w:name w:val="toc 4"/>
    <w:basedOn w:val="Normlny"/>
    <w:next w:val="Normlny"/>
    <w:uiPriority w:val="39"/>
    <w:unhideWhenUsed/>
    <w:rsid w:val="7D720741"/>
    <w:pPr>
      <w:spacing w:after="100"/>
      <w:ind w:left="660"/>
    </w:pPr>
  </w:style>
  <w:style w:type="paragraph" w:styleId="Obsah5">
    <w:name w:val="toc 5"/>
    <w:basedOn w:val="Normlny"/>
    <w:next w:val="Normlny"/>
    <w:uiPriority w:val="39"/>
    <w:unhideWhenUsed/>
    <w:rsid w:val="7D720741"/>
    <w:pPr>
      <w:spacing w:after="100"/>
      <w:ind w:left="880"/>
    </w:pPr>
  </w:style>
  <w:style w:type="paragraph" w:styleId="Obsah6">
    <w:name w:val="toc 6"/>
    <w:basedOn w:val="Normlny"/>
    <w:next w:val="Normlny"/>
    <w:uiPriority w:val="39"/>
    <w:unhideWhenUsed/>
    <w:rsid w:val="7D720741"/>
    <w:pPr>
      <w:spacing w:after="100"/>
      <w:ind w:left="1100"/>
    </w:pPr>
  </w:style>
  <w:style w:type="paragraph" w:styleId="Obsah7">
    <w:name w:val="toc 7"/>
    <w:basedOn w:val="Normlny"/>
    <w:next w:val="Normlny"/>
    <w:uiPriority w:val="39"/>
    <w:unhideWhenUsed/>
    <w:rsid w:val="7D720741"/>
    <w:pPr>
      <w:spacing w:after="100"/>
      <w:ind w:left="1320"/>
    </w:pPr>
  </w:style>
  <w:style w:type="paragraph" w:styleId="Obsah8">
    <w:name w:val="toc 8"/>
    <w:basedOn w:val="Normlny"/>
    <w:next w:val="Normlny"/>
    <w:uiPriority w:val="39"/>
    <w:unhideWhenUsed/>
    <w:rsid w:val="7D720741"/>
    <w:pPr>
      <w:spacing w:after="100"/>
      <w:ind w:left="1540"/>
    </w:pPr>
  </w:style>
  <w:style w:type="paragraph" w:styleId="Obsah9">
    <w:name w:val="toc 9"/>
    <w:basedOn w:val="Normlny"/>
    <w:next w:val="Normlny"/>
    <w:uiPriority w:val="39"/>
    <w:unhideWhenUsed/>
    <w:rsid w:val="7D720741"/>
    <w:pPr>
      <w:spacing w:after="100"/>
      <w:ind w:left="1760"/>
    </w:p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7D720741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7D720741"/>
    <w:rPr>
      <w:noProof w:val="0"/>
      <w:sz w:val="20"/>
      <w:szCs w:val="20"/>
      <w:lang w:val="sk-SK"/>
    </w:rPr>
  </w:style>
  <w:style w:type="paragraph" w:styleId="Pta">
    <w:name w:val="footer"/>
    <w:basedOn w:val="Normlny"/>
    <w:link w:val="PtaChar"/>
    <w:uiPriority w:val="99"/>
    <w:unhideWhenUsed/>
    <w:rsid w:val="7D720741"/>
    <w:pPr>
      <w:tabs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rsid w:val="7D720741"/>
    <w:rPr>
      <w:noProof w:val="0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7D720741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7D720741"/>
    <w:rPr>
      <w:noProof w:val="0"/>
      <w:sz w:val="20"/>
      <w:szCs w:val="20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7D720741"/>
    <w:pPr>
      <w:tabs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7D720741"/>
    <w:rPr>
      <w:noProof w:val="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D34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D342B"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rsid w:val="00DD342B"/>
  </w:style>
  <w:style w:type="paragraph" w:customStyle="1" w:styleId="TextPDU">
    <w:name w:val="TextPDU"/>
    <w:basedOn w:val="Normlny"/>
    <w:link w:val="TextPDUChar"/>
    <w:qFormat/>
    <w:rsid w:val="00641CCB"/>
    <w:pPr>
      <w:jc w:val="both"/>
    </w:pPr>
  </w:style>
  <w:style w:type="paragraph" w:customStyle="1" w:styleId="OdrazkyPDU">
    <w:name w:val="OdrazkyPDU"/>
    <w:basedOn w:val="Odsekzoznamu"/>
    <w:link w:val="OdrazkyPDUChar"/>
    <w:qFormat/>
    <w:rsid w:val="00641CCB"/>
    <w:pPr>
      <w:numPr>
        <w:numId w:val="11"/>
      </w:numPr>
    </w:pPr>
  </w:style>
  <w:style w:type="character" w:customStyle="1" w:styleId="TextPDUChar">
    <w:name w:val="TextPDU Char"/>
    <w:basedOn w:val="Predvolenpsmoodseku"/>
    <w:link w:val="TextPDU"/>
    <w:rsid w:val="00641CCB"/>
  </w:style>
  <w:style w:type="paragraph" w:customStyle="1" w:styleId="Odrazky-aPDU">
    <w:name w:val="Odrazky - a PDU"/>
    <w:basedOn w:val="Odsekzoznamu"/>
    <w:link w:val="Odrazky-aPDUChar"/>
    <w:qFormat/>
    <w:rsid w:val="001B2762"/>
    <w:pPr>
      <w:numPr>
        <w:numId w:val="4"/>
      </w:numPr>
      <w:jc w:val="both"/>
    </w:pPr>
  </w:style>
  <w:style w:type="character" w:customStyle="1" w:styleId="OdsekzoznamuChar">
    <w:name w:val="Odsek zoznamu Char"/>
    <w:basedOn w:val="Predvolenpsmoodseku"/>
    <w:link w:val="Odsekzoznamu"/>
    <w:uiPriority w:val="34"/>
    <w:rsid w:val="00641CCB"/>
  </w:style>
  <w:style w:type="character" w:customStyle="1" w:styleId="OdrazkyPDUChar">
    <w:name w:val="OdrazkyPDU Char"/>
    <w:basedOn w:val="OdsekzoznamuChar"/>
    <w:link w:val="OdrazkyPDU"/>
    <w:rsid w:val="00641CCB"/>
  </w:style>
  <w:style w:type="paragraph" w:customStyle="1" w:styleId="NadpisPDU">
    <w:name w:val="Nadpis PDU"/>
    <w:basedOn w:val="Nadpis1"/>
    <w:link w:val="NadpisPDUChar"/>
    <w:qFormat/>
    <w:rsid w:val="003106F2"/>
    <w:pPr>
      <w:numPr>
        <w:numId w:val="9"/>
      </w:numPr>
    </w:pPr>
  </w:style>
  <w:style w:type="character" w:customStyle="1" w:styleId="Odrazky-aPDUChar">
    <w:name w:val="Odrazky - a PDU Char"/>
    <w:basedOn w:val="OdsekzoznamuChar"/>
    <w:link w:val="Odrazky-aPDU"/>
    <w:rsid w:val="001B2762"/>
  </w:style>
  <w:style w:type="paragraph" w:customStyle="1" w:styleId="identifst7l">
    <w:name w:val="identif st7l"/>
    <w:basedOn w:val="Normlny"/>
    <w:link w:val="identifst7lChar"/>
    <w:qFormat/>
    <w:rsid w:val="001B2762"/>
    <w:pPr>
      <w:tabs>
        <w:tab w:val="left" w:pos="1985"/>
        <w:tab w:val="left" w:pos="3261"/>
      </w:tabs>
      <w:spacing w:line="259" w:lineRule="auto"/>
    </w:pPr>
    <w:rPr>
      <w:rFonts w:eastAsiaTheme="minorEastAsia"/>
    </w:rPr>
  </w:style>
  <w:style w:type="character" w:customStyle="1" w:styleId="NadpisPDUChar">
    <w:name w:val="Nadpis PDU Char"/>
    <w:basedOn w:val="Nadpis1Char"/>
    <w:link w:val="NadpisPDU"/>
    <w:rsid w:val="003106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2PDU">
    <w:name w:val="Nadpis2 PDU"/>
    <w:basedOn w:val="NadpisPDU"/>
    <w:link w:val="Nadpis2PDUChar"/>
    <w:qFormat/>
    <w:rsid w:val="009324C4"/>
    <w:pPr>
      <w:numPr>
        <w:ilvl w:val="1"/>
      </w:numPr>
      <w:ind w:left="851"/>
    </w:pPr>
    <w:rPr>
      <w:sz w:val="24"/>
      <w:szCs w:val="24"/>
    </w:rPr>
  </w:style>
  <w:style w:type="character" w:customStyle="1" w:styleId="identifst7lChar">
    <w:name w:val="identif st7l Char"/>
    <w:basedOn w:val="Predvolenpsmoodseku"/>
    <w:link w:val="identifst7l"/>
    <w:rsid w:val="001B2762"/>
    <w:rPr>
      <w:rFonts w:eastAsiaTheme="minorEastAsia"/>
    </w:rPr>
  </w:style>
  <w:style w:type="character" w:customStyle="1" w:styleId="Nadpis2PDUChar">
    <w:name w:val="Nadpis2 PDU Char"/>
    <w:basedOn w:val="NadpisPDUChar"/>
    <w:link w:val="Nadpis2PDU"/>
    <w:rsid w:val="00932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riekatabuky">
    <w:name w:val="Table Grid"/>
    <w:basedOn w:val="Normlnatabu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35AF4EA64049468D48584B28664B83" ma:contentTypeVersion="19" ma:contentTypeDescription="Umožňuje vytvoriť nový dokument." ma:contentTypeScope="" ma:versionID="dc532bc5c9dd2a33ab5847bf0332899a">
  <xsd:schema xmlns:xsd="http://www.w3.org/2001/XMLSchema" xmlns:xs="http://www.w3.org/2001/XMLSchema" xmlns:p="http://schemas.microsoft.com/office/2006/metadata/properties" xmlns:ns2="a5349d23-1bf6-4fa1-ba79-be4f0320edda" xmlns:ns3="1681442a-7769-4465-8664-f93724b80f5e" targetNamespace="http://schemas.microsoft.com/office/2006/metadata/properties" ma:root="true" ma:fieldsID="e370ac701d617c50c5a06b1e65d2357a" ns2:_="" ns3:_="">
    <xsd:import namespace="a5349d23-1bf6-4fa1-ba79-be4f0320edda"/>
    <xsd:import namespace="1681442a-7769-4465-8664-f93724b80f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49d23-1bf6-4fa1-ba79-be4f0320e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a" ma:readOnly="false" ma:fieldId="{5cf76f15-5ced-4ddc-b409-7134ff3c332f}" ma:taxonomyMulti="true" ma:sspId="c0e4408e-6295-4a97-8d69-12c0d4f0b3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1442a-7769-4465-8664-f93724b80f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3e9f65-ddea-4303-85e8-5815d2d4820b}" ma:internalName="TaxCatchAll" ma:showField="CatchAllData" ma:web="1681442a-7769-4465-8664-f93724b80f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81442a-7769-4465-8664-f93724b80f5e">
      <UserInfo>
        <DisplayName>Boris Dúha</DisplayName>
        <AccountId>14</AccountId>
        <AccountType/>
      </UserInfo>
    </SharedWithUsers>
    <TaxCatchAll xmlns="1681442a-7769-4465-8664-f93724b80f5e" xsi:nil="true"/>
    <lcf76f155ced4ddcb4097134ff3c332f xmlns="a5349d23-1bf6-4fa1-ba79-be4f0320edda">
      <Terms xmlns="http://schemas.microsoft.com/office/infopath/2007/PartnerControls"/>
    </lcf76f155ced4ddcb4097134ff3c332f>
    <_Flow_SignoffStatus xmlns="a5349d23-1bf6-4fa1-ba79-be4f0320edda" xsi:nil="true"/>
  </documentManagement>
</p:properties>
</file>

<file path=customXml/itemProps1.xml><?xml version="1.0" encoding="utf-8"?>
<ds:datastoreItem xmlns:ds="http://schemas.openxmlformats.org/officeDocument/2006/customXml" ds:itemID="{29C8F670-F13A-4274-9987-8D05172CD9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11448-28E2-47FB-8DE7-A3A924081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49d23-1bf6-4fa1-ba79-be4f0320edda"/>
    <ds:schemaRef ds:uri="1681442a-7769-4465-8664-f93724b80f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E1A122-7E03-49E0-9F1E-26BB7115B523}">
  <ds:schemaRefs>
    <ds:schemaRef ds:uri="http://schemas.microsoft.com/office/2006/metadata/properties"/>
    <ds:schemaRef ds:uri="http://schemas.microsoft.com/office/infopath/2007/PartnerControls"/>
    <ds:schemaRef ds:uri="1681442a-7769-4465-8664-f93724b80f5e"/>
    <ds:schemaRef ds:uri="a5349d23-1bf6-4fa1-ba79-be4f0320ed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1260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2024-11-27T11:50:00Z</dcterms:created>
  <dcterms:modified xsi:type="dcterms:W3CDTF">2024-11-27T11:50:00Z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0x0101006B35AF4EA64049468D48584B28664B83</vt:lpwstr>
  </property>
</Properties>
</file>