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19" w:rsidRPr="0094738B" w:rsidRDefault="00B15D19" w:rsidP="00960F3D">
      <w:pPr>
        <w:rPr>
          <w:rFonts w:ascii="Arial" w:hAnsi="Arial" w:cs="Arial"/>
          <w:b/>
          <w:sz w:val="20"/>
          <w:szCs w:val="20"/>
        </w:rPr>
      </w:pPr>
      <w:r w:rsidRPr="0094738B">
        <w:rPr>
          <w:rFonts w:ascii="Arial" w:hAnsi="Arial" w:cs="Arial"/>
          <w:b/>
          <w:sz w:val="20"/>
          <w:szCs w:val="20"/>
        </w:rPr>
        <w:t>Príloha č.</w:t>
      </w:r>
      <w:r w:rsidR="007214FD">
        <w:rPr>
          <w:rFonts w:ascii="Arial" w:hAnsi="Arial" w:cs="Arial"/>
          <w:b/>
          <w:sz w:val="20"/>
          <w:szCs w:val="20"/>
        </w:rPr>
        <w:t>7</w:t>
      </w:r>
      <w:bookmarkStart w:id="0" w:name="_GoBack"/>
      <w:bookmarkEnd w:id="0"/>
      <w:r w:rsidRPr="0094738B">
        <w:rPr>
          <w:rFonts w:ascii="Arial" w:hAnsi="Arial" w:cs="Arial"/>
          <w:b/>
          <w:sz w:val="20"/>
          <w:szCs w:val="20"/>
        </w:rPr>
        <w:t xml:space="preserve"> - Podrobný popis požadovaných prác</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b/>
          <w:sz w:val="20"/>
          <w:szCs w:val="20"/>
        </w:rPr>
      </w:pPr>
      <w:r w:rsidRPr="0094738B">
        <w:rPr>
          <w:rFonts w:ascii="Arial" w:hAnsi="Arial" w:cs="Arial"/>
          <w:b/>
          <w:sz w:val="20"/>
          <w:szCs w:val="20"/>
        </w:rPr>
        <w:t>Postup prác Zhotoviteľa</w:t>
      </w:r>
    </w:p>
    <w:p w:rsidR="00B15D19" w:rsidRPr="0094738B" w:rsidRDefault="00B15D19" w:rsidP="00960F3D">
      <w:pPr>
        <w:pStyle w:val="Odsekzoznamu"/>
        <w:numPr>
          <w:ilvl w:val="0"/>
          <w:numId w:val="2"/>
        </w:numPr>
        <w:rPr>
          <w:rFonts w:ascii="Arial" w:hAnsi="Arial" w:cs="Arial"/>
          <w:sz w:val="20"/>
          <w:szCs w:val="20"/>
        </w:rPr>
      </w:pPr>
      <w:r w:rsidRPr="0094738B">
        <w:rPr>
          <w:rFonts w:ascii="Arial" w:hAnsi="Arial" w:cs="Arial"/>
          <w:sz w:val="20"/>
          <w:szCs w:val="20"/>
        </w:rPr>
        <w:t>Demontáž výstražných a oznamovacích tabúľ umiestnených na stožiaroch</w:t>
      </w:r>
    </w:p>
    <w:p w:rsidR="00B15D19" w:rsidRPr="0094738B" w:rsidRDefault="00B15D19" w:rsidP="00960F3D">
      <w:pPr>
        <w:pStyle w:val="Odsekzoznamu"/>
        <w:numPr>
          <w:ilvl w:val="0"/>
          <w:numId w:val="2"/>
        </w:numPr>
        <w:rPr>
          <w:rFonts w:ascii="Arial" w:hAnsi="Arial" w:cs="Arial"/>
          <w:sz w:val="20"/>
          <w:szCs w:val="20"/>
        </w:rPr>
      </w:pPr>
      <w:r w:rsidRPr="0094738B">
        <w:rPr>
          <w:rFonts w:ascii="Arial" w:hAnsi="Arial" w:cs="Arial"/>
          <w:sz w:val="20"/>
          <w:szCs w:val="20"/>
        </w:rPr>
        <w:t xml:space="preserve">Očistenie nadzemnej časti betónového základu a očistenie prechodov </w:t>
      </w:r>
      <w:proofErr w:type="spellStart"/>
      <w:r w:rsidRPr="0094738B">
        <w:rPr>
          <w:rFonts w:ascii="Arial" w:hAnsi="Arial" w:cs="Arial"/>
          <w:sz w:val="20"/>
          <w:szCs w:val="20"/>
        </w:rPr>
        <w:t>betón-kovová</w:t>
      </w:r>
      <w:proofErr w:type="spellEnd"/>
      <w:r w:rsidRPr="0094738B">
        <w:rPr>
          <w:rFonts w:ascii="Arial" w:hAnsi="Arial" w:cs="Arial"/>
          <w:sz w:val="20"/>
          <w:szCs w:val="20"/>
        </w:rPr>
        <w:t xml:space="preserve"> konštrukcia stožiara oceľovými kefami v okruhu, priemer 0,3 m okolo nárožníka. Očistenie kovovej konštrukcie stožiara;</w:t>
      </w:r>
    </w:p>
    <w:p w:rsidR="00B15D19" w:rsidRPr="0094738B" w:rsidRDefault="00B15D19" w:rsidP="00960F3D">
      <w:pPr>
        <w:pStyle w:val="Odsekzoznamu"/>
        <w:numPr>
          <w:ilvl w:val="0"/>
          <w:numId w:val="2"/>
        </w:numPr>
        <w:rPr>
          <w:rFonts w:ascii="Arial" w:hAnsi="Arial" w:cs="Arial"/>
          <w:sz w:val="20"/>
          <w:szCs w:val="20"/>
        </w:rPr>
      </w:pPr>
      <w:r w:rsidRPr="0094738B">
        <w:rPr>
          <w:rFonts w:ascii="Arial" w:hAnsi="Arial" w:cs="Arial"/>
          <w:sz w:val="20"/>
          <w:szCs w:val="20"/>
        </w:rPr>
        <w:t xml:space="preserve">Náter plochy, prechod betónový </w:t>
      </w:r>
      <w:proofErr w:type="spellStart"/>
      <w:r w:rsidRPr="0094738B">
        <w:rPr>
          <w:rFonts w:ascii="Arial" w:hAnsi="Arial" w:cs="Arial"/>
          <w:sz w:val="20"/>
          <w:szCs w:val="20"/>
        </w:rPr>
        <w:t>základ-nárožník</w:t>
      </w:r>
      <w:proofErr w:type="spellEnd"/>
    </w:p>
    <w:p w:rsidR="00B15D19" w:rsidRPr="0094738B" w:rsidRDefault="00B15D19" w:rsidP="00960F3D">
      <w:pPr>
        <w:pStyle w:val="Odsekzoznamu"/>
        <w:numPr>
          <w:ilvl w:val="0"/>
          <w:numId w:val="2"/>
        </w:numPr>
        <w:rPr>
          <w:rFonts w:ascii="Arial" w:hAnsi="Arial" w:cs="Arial"/>
          <w:sz w:val="20"/>
          <w:szCs w:val="20"/>
        </w:rPr>
      </w:pPr>
      <w:r w:rsidRPr="0094738B">
        <w:rPr>
          <w:rFonts w:ascii="Arial" w:hAnsi="Arial" w:cs="Arial"/>
          <w:sz w:val="20"/>
          <w:szCs w:val="20"/>
        </w:rPr>
        <w:t>Natieračské práce kovovej konštrukcie</w:t>
      </w:r>
    </w:p>
    <w:p w:rsidR="00B15D19" w:rsidRPr="0094738B" w:rsidRDefault="00B15D19" w:rsidP="00960F3D">
      <w:pPr>
        <w:pStyle w:val="Odsekzoznamu"/>
        <w:numPr>
          <w:ilvl w:val="0"/>
          <w:numId w:val="2"/>
        </w:numPr>
        <w:rPr>
          <w:rFonts w:ascii="Arial" w:hAnsi="Arial" w:cs="Arial"/>
          <w:sz w:val="20"/>
          <w:szCs w:val="20"/>
        </w:rPr>
      </w:pPr>
      <w:r w:rsidRPr="0094738B">
        <w:rPr>
          <w:rFonts w:ascii="Arial" w:hAnsi="Arial" w:cs="Arial"/>
          <w:sz w:val="20"/>
          <w:szCs w:val="20"/>
        </w:rPr>
        <w:t>Označenie stožiara</w:t>
      </w:r>
    </w:p>
    <w:p w:rsidR="00B15D19" w:rsidRPr="0094738B" w:rsidRDefault="00B15D19" w:rsidP="00960F3D">
      <w:pPr>
        <w:pStyle w:val="Odsekzoznamu"/>
        <w:numPr>
          <w:ilvl w:val="0"/>
          <w:numId w:val="2"/>
        </w:numPr>
        <w:rPr>
          <w:rFonts w:ascii="Arial" w:hAnsi="Arial" w:cs="Arial"/>
          <w:sz w:val="20"/>
          <w:szCs w:val="20"/>
        </w:rPr>
      </w:pPr>
      <w:r w:rsidRPr="0094738B">
        <w:rPr>
          <w:rFonts w:ascii="Arial" w:hAnsi="Arial" w:cs="Arial"/>
          <w:sz w:val="20"/>
          <w:szCs w:val="20"/>
        </w:rPr>
        <w:t>Montáž demontovaných výstražných a oznamovacích tabuliek na pôvodné miesto na stožiari</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b/>
          <w:sz w:val="20"/>
          <w:szCs w:val="20"/>
        </w:rPr>
      </w:pPr>
      <w:r w:rsidRPr="0094738B">
        <w:rPr>
          <w:rFonts w:ascii="Arial" w:hAnsi="Arial" w:cs="Arial"/>
          <w:b/>
          <w:sz w:val="20"/>
          <w:szCs w:val="20"/>
        </w:rPr>
        <w:t>Podrobný popis položiek realizovaných prác Zhotoviteľom</w:t>
      </w:r>
    </w:p>
    <w:p w:rsidR="00B15D19" w:rsidRPr="0094738B" w:rsidRDefault="00B15D19" w:rsidP="00960F3D">
      <w:pPr>
        <w:pStyle w:val="Odsekzoznamu"/>
        <w:numPr>
          <w:ilvl w:val="0"/>
          <w:numId w:val="1"/>
        </w:numPr>
        <w:rPr>
          <w:rFonts w:ascii="Arial" w:hAnsi="Arial" w:cs="Arial"/>
          <w:sz w:val="20"/>
          <w:szCs w:val="20"/>
        </w:rPr>
      </w:pPr>
      <w:r w:rsidRPr="0094738B">
        <w:rPr>
          <w:rFonts w:ascii="Arial" w:hAnsi="Arial" w:cs="Arial"/>
          <w:sz w:val="20"/>
          <w:szCs w:val="20"/>
        </w:rPr>
        <w:t>Zhotoviteľ demontuje všetky výstražné a oznamovacie tabuľky umiestnené na predmetnom stožiari. Ak je niektorá tabuľka v nevyhovujúcom stave, čo najskôr na to upozorní Objednávateľa. Demontované tabuľky dočasne uskladní u seba.</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 xml:space="preserve">Pred demontážou tabuliek zo stožiara zrealizuje fotodokumentáciu so záberom na tabuľky.  </w:t>
      </w:r>
    </w:p>
    <w:p w:rsidR="00B15D19" w:rsidRPr="0094738B" w:rsidRDefault="00B15D19" w:rsidP="00960F3D">
      <w:pPr>
        <w:rPr>
          <w:rFonts w:ascii="Arial" w:hAnsi="Arial" w:cs="Arial"/>
          <w:sz w:val="20"/>
          <w:szCs w:val="20"/>
        </w:rPr>
      </w:pPr>
    </w:p>
    <w:p w:rsidR="00B15D19" w:rsidRPr="0094738B" w:rsidRDefault="00B15D19" w:rsidP="00960F3D">
      <w:pPr>
        <w:pStyle w:val="Odsekzoznamu"/>
        <w:numPr>
          <w:ilvl w:val="0"/>
          <w:numId w:val="1"/>
        </w:numPr>
        <w:rPr>
          <w:rFonts w:ascii="Arial" w:hAnsi="Arial" w:cs="Arial"/>
          <w:sz w:val="20"/>
          <w:szCs w:val="20"/>
        </w:rPr>
      </w:pPr>
      <w:r w:rsidRPr="0094738B">
        <w:rPr>
          <w:rFonts w:ascii="Arial" w:hAnsi="Arial" w:cs="Arial"/>
          <w:sz w:val="20"/>
          <w:szCs w:val="20"/>
        </w:rPr>
        <w:t xml:space="preserve">Očistenie nadzemnej časti betónového základu od porastu, machov, lístia. Vyčistenie prítomných povrchových prasklín betónového základu drôtenou kefou. Dôkladné očistenie prechodov </w:t>
      </w:r>
      <w:proofErr w:type="spellStart"/>
      <w:r w:rsidRPr="0094738B">
        <w:rPr>
          <w:rFonts w:ascii="Arial" w:hAnsi="Arial" w:cs="Arial"/>
          <w:sz w:val="20"/>
          <w:szCs w:val="20"/>
        </w:rPr>
        <w:t>betón-kovová</w:t>
      </w:r>
      <w:proofErr w:type="spellEnd"/>
      <w:r w:rsidRPr="0094738B">
        <w:rPr>
          <w:rFonts w:ascii="Arial" w:hAnsi="Arial" w:cs="Arial"/>
          <w:sz w:val="20"/>
          <w:szCs w:val="20"/>
        </w:rPr>
        <w:t xml:space="preserve"> konštrukcia stožiara oceľovými kefami v okruhu, min. priemer 0,3 m okolo nárožníka. </w:t>
      </w:r>
    </w:p>
    <w:p w:rsidR="00B15D19" w:rsidRPr="0094738B" w:rsidRDefault="00B15D19" w:rsidP="00960F3D">
      <w:pPr>
        <w:pStyle w:val="Odsekzoznamu"/>
        <w:rPr>
          <w:rFonts w:ascii="Arial" w:hAnsi="Arial" w:cs="Arial"/>
          <w:sz w:val="20"/>
          <w:szCs w:val="20"/>
        </w:rPr>
      </w:pPr>
      <w:r w:rsidRPr="0094738B">
        <w:rPr>
          <w:rFonts w:ascii="Arial" w:hAnsi="Arial" w:cs="Arial"/>
          <w:sz w:val="20"/>
          <w:szCs w:val="20"/>
        </w:rPr>
        <w:t>Intenzívne ručné očistenie oceľovej konštrukcie stožiarov oceľovými kefami na stupeň St2 v zmysle STN EN ISO 12944-4.</w:t>
      </w:r>
    </w:p>
    <w:p w:rsidR="00B15D19" w:rsidRPr="0094738B" w:rsidRDefault="00B15D19" w:rsidP="00960F3D">
      <w:pPr>
        <w:ind w:left="708"/>
        <w:rPr>
          <w:rFonts w:ascii="Arial" w:hAnsi="Arial" w:cs="Arial"/>
          <w:sz w:val="20"/>
          <w:szCs w:val="20"/>
        </w:rPr>
      </w:pPr>
      <w:r w:rsidRPr="0094738B">
        <w:rPr>
          <w:rFonts w:ascii="Arial" w:hAnsi="Arial" w:cs="Arial"/>
          <w:sz w:val="20"/>
          <w:szCs w:val="20"/>
        </w:rPr>
        <w:t xml:space="preserve">Pred a po zrealizovaných prácach Zhotoviteľ zrealizuje fotodokumentáciu so záberom na prechod </w:t>
      </w:r>
      <w:proofErr w:type="spellStart"/>
      <w:r w:rsidRPr="0094738B">
        <w:rPr>
          <w:rFonts w:ascii="Arial" w:hAnsi="Arial" w:cs="Arial"/>
          <w:sz w:val="20"/>
          <w:szCs w:val="20"/>
        </w:rPr>
        <w:t>betón-kovová</w:t>
      </w:r>
      <w:proofErr w:type="spellEnd"/>
      <w:r w:rsidRPr="0094738B">
        <w:rPr>
          <w:rFonts w:ascii="Arial" w:hAnsi="Arial" w:cs="Arial"/>
          <w:sz w:val="20"/>
          <w:szCs w:val="20"/>
        </w:rPr>
        <w:t xml:space="preserve"> konštrukcia z vnútornej a vonkajšej strany nárožníka, záberom na betónový základ, zábery očistenej kovovej plochy stožiara v rôznych výškach v vonkajšej aj vnútornej strany stožiara.</w:t>
      </w:r>
    </w:p>
    <w:p w:rsidR="00B15D19" w:rsidRPr="0094738B" w:rsidRDefault="00B15D19" w:rsidP="00960F3D">
      <w:pPr>
        <w:ind w:left="708"/>
        <w:rPr>
          <w:rFonts w:ascii="Arial" w:hAnsi="Arial" w:cs="Arial"/>
          <w:sz w:val="20"/>
          <w:szCs w:val="20"/>
        </w:rPr>
      </w:pPr>
    </w:p>
    <w:p w:rsidR="00B15D19" w:rsidRPr="0094738B" w:rsidRDefault="00B15D19" w:rsidP="00960F3D">
      <w:pPr>
        <w:pStyle w:val="Odsekzoznamu"/>
        <w:numPr>
          <w:ilvl w:val="0"/>
          <w:numId w:val="1"/>
        </w:numPr>
        <w:rPr>
          <w:rFonts w:ascii="Arial" w:hAnsi="Arial" w:cs="Arial"/>
          <w:sz w:val="20"/>
          <w:szCs w:val="20"/>
        </w:rPr>
      </w:pPr>
      <w:r w:rsidRPr="0094738B">
        <w:rPr>
          <w:rFonts w:ascii="Arial" w:hAnsi="Arial" w:cs="Arial"/>
          <w:sz w:val="20"/>
          <w:szCs w:val="20"/>
        </w:rPr>
        <w:t xml:space="preserve">Existujúce povrchové praskliny betónového základu po vyčistení zatrie prípravkom </w:t>
      </w:r>
      <w:proofErr w:type="spellStart"/>
      <w:r w:rsidRPr="0094738B">
        <w:rPr>
          <w:rFonts w:ascii="Arial" w:hAnsi="Arial" w:cs="Arial"/>
          <w:sz w:val="20"/>
          <w:szCs w:val="20"/>
        </w:rPr>
        <w:t>Izolplast</w:t>
      </w:r>
      <w:proofErr w:type="spellEnd"/>
      <w:r w:rsidRPr="0094738B">
        <w:rPr>
          <w:rFonts w:ascii="Arial" w:hAnsi="Arial" w:cs="Arial"/>
          <w:sz w:val="20"/>
          <w:szCs w:val="20"/>
        </w:rPr>
        <w:t xml:space="preserve"> Aurel </w:t>
      </w:r>
      <w:proofErr w:type="spellStart"/>
      <w:r w:rsidRPr="0094738B">
        <w:rPr>
          <w:rFonts w:ascii="Arial" w:hAnsi="Arial" w:cs="Arial"/>
          <w:sz w:val="20"/>
          <w:szCs w:val="20"/>
        </w:rPr>
        <w:t>Elastcom</w:t>
      </w:r>
      <w:proofErr w:type="spellEnd"/>
      <w:r w:rsidRPr="0094738B">
        <w:rPr>
          <w:rFonts w:ascii="Arial" w:hAnsi="Arial" w:cs="Arial"/>
          <w:sz w:val="20"/>
          <w:szCs w:val="20"/>
        </w:rPr>
        <w:t xml:space="preserve">  (</w:t>
      </w:r>
      <w:proofErr w:type="spellStart"/>
      <w:r w:rsidRPr="0094738B">
        <w:rPr>
          <w:rFonts w:ascii="Arial" w:hAnsi="Arial" w:cs="Arial"/>
          <w:sz w:val="20"/>
          <w:szCs w:val="20"/>
        </w:rPr>
        <w:t>základ-vrch</w:t>
      </w:r>
      <w:proofErr w:type="spellEnd"/>
      <w:r w:rsidRPr="0094738B">
        <w:rPr>
          <w:rFonts w:ascii="Arial" w:hAnsi="Arial" w:cs="Arial"/>
          <w:sz w:val="20"/>
          <w:szCs w:val="20"/>
        </w:rPr>
        <w:t>) s presahom min. 0,03 m na každú stranu od praskliny. Miesto výstupu nárožníka natrie prípravkom</w:t>
      </w:r>
      <w:r w:rsidR="00960F3D" w:rsidRPr="0094738B">
        <w:rPr>
          <w:rFonts w:ascii="Arial" w:hAnsi="Arial" w:cs="Arial"/>
          <w:sz w:val="20"/>
          <w:szCs w:val="20"/>
        </w:rPr>
        <w:t xml:space="preserve"> SIKAGAD 551S - ELASTIC PRIMER (náter 1x) a SIKAGAD 550W - ELASTIC (náter 2x) </w:t>
      </w:r>
      <w:r w:rsidRPr="0094738B">
        <w:rPr>
          <w:rFonts w:ascii="Arial" w:hAnsi="Arial" w:cs="Arial"/>
          <w:sz w:val="20"/>
          <w:szCs w:val="20"/>
        </w:rPr>
        <w:t xml:space="preserve">v okruhu min. 0,3 m. </w:t>
      </w:r>
    </w:p>
    <w:p w:rsidR="00B15D19" w:rsidRPr="0094738B" w:rsidRDefault="00B15D19" w:rsidP="00960F3D">
      <w:pPr>
        <w:pStyle w:val="Odsekzoznamu"/>
        <w:rPr>
          <w:rFonts w:ascii="Arial" w:hAnsi="Arial" w:cs="Arial"/>
          <w:sz w:val="20"/>
          <w:szCs w:val="20"/>
        </w:rPr>
      </w:pPr>
    </w:p>
    <w:p w:rsidR="00B15D19" w:rsidRPr="0094738B" w:rsidRDefault="00B15D19" w:rsidP="00960F3D">
      <w:pPr>
        <w:pStyle w:val="Odsekzoznamu"/>
        <w:numPr>
          <w:ilvl w:val="0"/>
          <w:numId w:val="1"/>
        </w:numPr>
        <w:rPr>
          <w:rFonts w:ascii="Arial" w:hAnsi="Arial" w:cs="Arial"/>
          <w:sz w:val="20"/>
          <w:szCs w:val="20"/>
        </w:rPr>
      </w:pPr>
      <w:r w:rsidRPr="0094738B">
        <w:rPr>
          <w:rFonts w:ascii="Arial" w:hAnsi="Arial" w:cs="Arial"/>
          <w:sz w:val="20"/>
          <w:szCs w:val="20"/>
        </w:rPr>
        <w:t>Natieračské práce kovovej konštrukcie budú realizované v troch krokoch</w:t>
      </w:r>
    </w:p>
    <w:p w:rsidR="00B15D19" w:rsidRPr="0094738B" w:rsidRDefault="00B15D19" w:rsidP="00960F3D">
      <w:pPr>
        <w:ind w:left="708"/>
        <w:rPr>
          <w:rFonts w:ascii="Arial" w:hAnsi="Arial" w:cs="Arial"/>
          <w:sz w:val="20"/>
          <w:szCs w:val="20"/>
        </w:rPr>
      </w:pPr>
      <w:r w:rsidRPr="0094738B">
        <w:rPr>
          <w:rFonts w:ascii="Arial" w:hAnsi="Arial" w:cs="Arial"/>
          <w:sz w:val="20"/>
          <w:szCs w:val="20"/>
        </w:rPr>
        <w:t xml:space="preserve">- 1x základný náter OK jednozložkovou farbou IZOL-PLASTIK HS </w:t>
      </w:r>
      <w:proofErr w:type="spellStart"/>
      <w:r w:rsidRPr="0094738B">
        <w:rPr>
          <w:rFonts w:ascii="Arial" w:hAnsi="Arial" w:cs="Arial"/>
          <w:sz w:val="20"/>
          <w:szCs w:val="20"/>
        </w:rPr>
        <w:t>Elastcom</w:t>
      </w:r>
      <w:proofErr w:type="spellEnd"/>
      <w:r w:rsidRPr="0094738B">
        <w:rPr>
          <w:rFonts w:ascii="Arial" w:hAnsi="Arial" w:cs="Arial"/>
          <w:sz w:val="20"/>
          <w:szCs w:val="20"/>
        </w:rPr>
        <w:t xml:space="preserve"> – červenohnedá (RAL 8012) </w:t>
      </w:r>
    </w:p>
    <w:p w:rsidR="00B15D19" w:rsidRPr="0094738B" w:rsidRDefault="00B15D19" w:rsidP="00960F3D">
      <w:pPr>
        <w:ind w:left="708"/>
        <w:rPr>
          <w:rFonts w:ascii="Arial" w:hAnsi="Arial" w:cs="Arial"/>
          <w:sz w:val="20"/>
          <w:szCs w:val="20"/>
        </w:rPr>
      </w:pPr>
      <w:r w:rsidRPr="0094738B">
        <w:rPr>
          <w:rFonts w:ascii="Arial" w:hAnsi="Arial" w:cs="Arial"/>
          <w:sz w:val="20"/>
          <w:szCs w:val="20"/>
        </w:rPr>
        <w:t xml:space="preserve">- 1x vrchný (krycí) náter OK jednozložkovou farbou Aurel </w:t>
      </w:r>
      <w:proofErr w:type="spellStart"/>
      <w:r w:rsidRPr="0094738B">
        <w:rPr>
          <w:rFonts w:ascii="Arial" w:hAnsi="Arial" w:cs="Arial"/>
          <w:sz w:val="20"/>
          <w:szCs w:val="20"/>
        </w:rPr>
        <w:t>Elastcom</w:t>
      </w:r>
      <w:proofErr w:type="spellEnd"/>
      <w:r w:rsidRPr="0094738B">
        <w:rPr>
          <w:rFonts w:ascii="Arial" w:hAnsi="Arial" w:cs="Arial"/>
          <w:sz w:val="20"/>
          <w:szCs w:val="20"/>
        </w:rPr>
        <w:t xml:space="preserve"> – zelená (RAL 6011) </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 xml:space="preserve">- 1x ochranný náter nárožníkov do 1m Aurel </w:t>
      </w:r>
      <w:proofErr w:type="spellStart"/>
      <w:r w:rsidRPr="0094738B">
        <w:rPr>
          <w:rFonts w:ascii="Arial" w:hAnsi="Arial" w:cs="Arial"/>
          <w:sz w:val="20"/>
          <w:szCs w:val="20"/>
        </w:rPr>
        <w:t>Elastcom</w:t>
      </w:r>
      <w:proofErr w:type="spellEnd"/>
      <w:r w:rsidRPr="0094738B">
        <w:rPr>
          <w:rFonts w:ascii="Arial" w:hAnsi="Arial" w:cs="Arial"/>
          <w:sz w:val="20"/>
          <w:szCs w:val="20"/>
        </w:rPr>
        <w:t xml:space="preserve"> – čierna (RAL9005)</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Hrúbka každej vrstvy náteru je min. 80 µm (</w:t>
      </w:r>
      <w:proofErr w:type="spellStart"/>
      <w:r w:rsidRPr="0094738B">
        <w:rPr>
          <w:rFonts w:ascii="Arial" w:hAnsi="Arial" w:cs="Arial"/>
          <w:sz w:val="20"/>
          <w:szCs w:val="20"/>
        </w:rPr>
        <w:t>micro</w:t>
      </w:r>
      <w:proofErr w:type="spellEnd"/>
      <w:r w:rsidRPr="0094738B">
        <w:rPr>
          <w:rFonts w:ascii="Arial" w:hAnsi="Arial" w:cs="Arial"/>
          <w:sz w:val="20"/>
          <w:szCs w:val="20"/>
        </w:rPr>
        <w:t xml:space="preserve"> metra). </w:t>
      </w:r>
    </w:p>
    <w:p w:rsidR="00B15D19" w:rsidRPr="0094738B" w:rsidRDefault="00B15D19" w:rsidP="00960F3D">
      <w:pPr>
        <w:rPr>
          <w:rFonts w:ascii="Arial" w:hAnsi="Arial" w:cs="Arial"/>
          <w:sz w:val="20"/>
          <w:szCs w:val="20"/>
        </w:rPr>
      </w:pPr>
    </w:p>
    <w:p w:rsidR="00B15D19" w:rsidRPr="0094738B" w:rsidRDefault="00B15D19" w:rsidP="00960F3D">
      <w:pPr>
        <w:pStyle w:val="Odsekzoznamu"/>
        <w:numPr>
          <w:ilvl w:val="0"/>
          <w:numId w:val="1"/>
        </w:numPr>
        <w:rPr>
          <w:rFonts w:ascii="Arial" w:hAnsi="Arial" w:cs="Arial"/>
          <w:sz w:val="20"/>
          <w:szCs w:val="20"/>
        </w:rPr>
      </w:pPr>
      <w:r w:rsidRPr="0094738B">
        <w:rPr>
          <w:rFonts w:ascii="Arial" w:hAnsi="Arial" w:cs="Arial"/>
          <w:sz w:val="20"/>
          <w:szCs w:val="20"/>
        </w:rPr>
        <w:t xml:space="preserve">Označenie stožiara dispečerským značením (farebné značiaci systém)  na nosníkoch drieku stožiara (rohových uholníkoch) vo výške 2 metre nad betónovým základom tesne pod každou konzolou na dvojitom vedení,  2 metre pod spodnou konzolou na jednoduchom vedení v dĺžke 50 cm farbou (IZOL-PLASTIK) v súlade s dispečerským značení. </w:t>
      </w:r>
    </w:p>
    <w:p w:rsidR="00B15D19" w:rsidRPr="0094738B" w:rsidRDefault="00B15D19" w:rsidP="00960F3D">
      <w:pPr>
        <w:ind w:left="708"/>
        <w:rPr>
          <w:rFonts w:ascii="Arial" w:hAnsi="Arial" w:cs="Arial"/>
          <w:sz w:val="20"/>
          <w:szCs w:val="20"/>
        </w:rPr>
      </w:pPr>
      <w:r w:rsidRPr="0094738B">
        <w:rPr>
          <w:rFonts w:ascii="Arial" w:hAnsi="Arial" w:cs="Arial"/>
          <w:sz w:val="20"/>
          <w:szCs w:val="20"/>
        </w:rPr>
        <w:t>Taktiež Zhotoviteľ prevedie na každom nárožníku číselné označenie linky používané pri dispečerskom riadení</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 xml:space="preserve">Letecké značenie: </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 xml:space="preserve">- signálny náter – 1x základný náter IZOL-PLASTIK HS </w:t>
      </w:r>
      <w:proofErr w:type="spellStart"/>
      <w:r w:rsidRPr="0094738B">
        <w:rPr>
          <w:rFonts w:ascii="Arial" w:hAnsi="Arial" w:cs="Arial"/>
          <w:sz w:val="20"/>
          <w:szCs w:val="20"/>
        </w:rPr>
        <w:t>Elastcom</w:t>
      </w:r>
      <w:proofErr w:type="spellEnd"/>
      <w:r w:rsidRPr="0094738B">
        <w:rPr>
          <w:rFonts w:ascii="Arial" w:hAnsi="Arial" w:cs="Arial"/>
          <w:sz w:val="20"/>
          <w:szCs w:val="20"/>
        </w:rPr>
        <w:t xml:space="preserve"> okrovo-žltá RAL 1024, </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 xml:space="preserve">2x vrchný náter   AUREL </w:t>
      </w:r>
      <w:proofErr w:type="spellStart"/>
      <w:r w:rsidRPr="0094738B">
        <w:rPr>
          <w:rFonts w:ascii="Arial" w:hAnsi="Arial" w:cs="Arial"/>
          <w:sz w:val="20"/>
          <w:szCs w:val="20"/>
        </w:rPr>
        <w:t>Elastcom</w:t>
      </w:r>
      <w:proofErr w:type="spellEnd"/>
      <w:r w:rsidRPr="0094738B">
        <w:rPr>
          <w:rFonts w:ascii="Arial" w:hAnsi="Arial" w:cs="Arial"/>
          <w:sz w:val="20"/>
          <w:szCs w:val="20"/>
        </w:rPr>
        <w:t xml:space="preserve"> červená RAL 3001, biela RAL 9003,</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 xml:space="preserve">- dopravný náter - 1x základný náter IZOL-PLASTIK HS </w:t>
      </w:r>
      <w:proofErr w:type="spellStart"/>
      <w:r w:rsidRPr="0094738B">
        <w:rPr>
          <w:rFonts w:ascii="Arial" w:hAnsi="Arial" w:cs="Arial"/>
          <w:sz w:val="20"/>
          <w:szCs w:val="20"/>
        </w:rPr>
        <w:t>Elastcom</w:t>
      </w:r>
      <w:proofErr w:type="spellEnd"/>
      <w:r w:rsidRPr="0094738B">
        <w:rPr>
          <w:rFonts w:ascii="Arial" w:hAnsi="Arial" w:cs="Arial"/>
          <w:sz w:val="20"/>
          <w:szCs w:val="20"/>
        </w:rPr>
        <w:t xml:space="preserve"> okrovo-žltá RAL 1024, </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 xml:space="preserve">2x vrchný náter AUREL </w:t>
      </w:r>
      <w:proofErr w:type="spellStart"/>
      <w:r w:rsidRPr="0094738B">
        <w:rPr>
          <w:rFonts w:ascii="Arial" w:hAnsi="Arial" w:cs="Arial"/>
          <w:sz w:val="20"/>
          <w:szCs w:val="20"/>
        </w:rPr>
        <w:t>Elastcom</w:t>
      </w:r>
      <w:proofErr w:type="spellEnd"/>
      <w:r w:rsidRPr="0094738B">
        <w:rPr>
          <w:rFonts w:ascii="Arial" w:hAnsi="Arial" w:cs="Arial"/>
          <w:sz w:val="20"/>
          <w:szCs w:val="20"/>
        </w:rPr>
        <w:t xml:space="preserve"> červená RAL 3020 (oranžová RAL 2004), </w:t>
      </w:r>
    </w:p>
    <w:p w:rsidR="00B15D19" w:rsidRPr="0094738B" w:rsidRDefault="00B15D19" w:rsidP="00960F3D">
      <w:pPr>
        <w:rPr>
          <w:rFonts w:ascii="Arial" w:hAnsi="Arial" w:cs="Arial"/>
          <w:sz w:val="20"/>
          <w:szCs w:val="20"/>
        </w:rPr>
      </w:pPr>
      <w:r w:rsidRPr="0094738B">
        <w:rPr>
          <w:rFonts w:ascii="Arial" w:hAnsi="Arial" w:cs="Arial"/>
          <w:sz w:val="20"/>
          <w:szCs w:val="20"/>
        </w:rPr>
        <w:t xml:space="preserve">           </w:t>
      </w:r>
      <w:r w:rsidRPr="0094738B">
        <w:rPr>
          <w:rFonts w:ascii="Arial" w:hAnsi="Arial" w:cs="Arial"/>
          <w:sz w:val="20"/>
          <w:szCs w:val="20"/>
        </w:rPr>
        <w:tab/>
        <w:t>biela RAL 9016.</w:t>
      </w:r>
    </w:p>
    <w:p w:rsidR="00B15D19" w:rsidRPr="0094738B" w:rsidRDefault="00B15D19" w:rsidP="00960F3D">
      <w:pPr>
        <w:ind w:firstLine="708"/>
        <w:rPr>
          <w:rFonts w:ascii="Arial" w:hAnsi="Arial" w:cs="Arial"/>
          <w:sz w:val="20"/>
          <w:szCs w:val="20"/>
        </w:rPr>
      </w:pPr>
      <w:r w:rsidRPr="0094738B">
        <w:rPr>
          <w:rFonts w:ascii="Arial" w:hAnsi="Arial" w:cs="Arial"/>
          <w:sz w:val="20"/>
          <w:szCs w:val="20"/>
        </w:rPr>
        <w:t>Signálne alebo dopravné značenie realizovať podľa zadania Objednávateľa.</w:t>
      </w:r>
    </w:p>
    <w:p w:rsidR="00B15D19" w:rsidRPr="0094738B" w:rsidRDefault="00B15D19" w:rsidP="00960F3D">
      <w:pPr>
        <w:rPr>
          <w:rFonts w:ascii="Arial" w:hAnsi="Arial" w:cs="Arial"/>
          <w:sz w:val="20"/>
          <w:szCs w:val="20"/>
        </w:rPr>
      </w:pPr>
    </w:p>
    <w:p w:rsidR="00B15D19" w:rsidRPr="0094738B" w:rsidRDefault="00B15D19" w:rsidP="00960F3D">
      <w:pPr>
        <w:pStyle w:val="Odsekzoznamu"/>
        <w:numPr>
          <w:ilvl w:val="0"/>
          <w:numId w:val="1"/>
        </w:numPr>
        <w:rPr>
          <w:rFonts w:ascii="Arial" w:hAnsi="Arial" w:cs="Arial"/>
          <w:sz w:val="20"/>
          <w:szCs w:val="20"/>
        </w:rPr>
      </w:pPr>
      <w:r w:rsidRPr="0094738B">
        <w:rPr>
          <w:rFonts w:ascii="Arial" w:hAnsi="Arial" w:cs="Arial"/>
          <w:sz w:val="20"/>
          <w:szCs w:val="20"/>
        </w:rPr>
        <w:t>Montáž demontovaných alebo novo doložených výstražných a oznamovacích tabuliek na pôvodné miesto na stožiar, ak Objednávateľ nerozhodne inak.</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b/>
          <w:sz w:val="20"/>
          <w:szCs w:val="20"/>
        </w:rPr>
      </w:pPr>
      <w:r w:rsidRPr="0094738B">
        <w:rPr>
          <w:rFonts w:ascii="Arial" w:hAnsi="Arial" w:cs="Arial"/>
          <w:b/>
          <w:sz w:val="20"/>
          <w:szCs w:val="20"/>
        </w:rPr>
        <w:t xml:space="preserve">Všeobecné povinnosti </w:t>
      </w:r>
    </w:p>
    <w:p w:rsidR="00B15D19" w:rsidRPr="0094738B" w:rsidRDefault="00B15D19" w:rsidP="00960F3D">
      <w:pPr>
        <w:rPr>
          <w:rFonts w:ascii="Arial" w:hAnsi="Arial" w:cs="Arial"/>
          <w:sz w:val="20"/>
          <w:szCs w:val="20"/>
        </w:rPr>
      </w:pPr>
      <w:r w:rsidRPr="0094738B">
        <w:rPr>
          <w:rFonts w:ascii="Arial" w:hAnsi="Arial" w:cs="Arial"/>
          <w:sz w:val="20"/>
          <w:szCs w:val="20"/>
        </w:rPr>
        <w:t xml:space="preserve">Realizovať práce na základe požiadavky Objednávateľa. Pred zahájením prác Objednávateľ </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Zhotoviteľovi písomne odovzdá pracovisko, kde Objednávateľ definuje podmienky realizácie prác.</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 xml:space="preserve">Zhotoviteľ v plnom rozsahu zodpovedá na pracovisku za dodržiavanie predpisov o bezpečnosti a ochrane zdravia pri práci a plní povinnosti vyplývajúce zo zákona č. 124/2006 Z. z. o bezpečnosti a </w:t>
      </w:r>
      <w:r w:rsidRPr="0094738B">
        <w:rPr>
          <w:rFonts w:ascii="Arial" w:hAnsi="Arial" w:cs="Arial"/>
          <w:sz w:val="20"/>
          <w:szCs w:val="20"/>
        </w:rPr>
        <w:lastRenderedPageBreak/>
        <w:t>ochrane zdravia pri práci v účinnom znení ako aj ďalších právnych predpisov z oblasti BOZP, ako aj ďalších právnych predpisov z oblasti BOZP, najmä prílohou č.2 k vyhláške č. 147/2013 Z. z. , ktorou sa ustanovujú podrobnosti na zaistenie bezpečnosti a ochrany zdravia pri stavebných prácach a prácach s nimi súvisiacich  a podobnosti o odbornej spôsobilosti na výkon niektorých pracovných činností.</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Zhotoviteľ zodpovedá na prevzatom pracovisku za dodržiavanie predpisov o požiarnej ochrane a plní povinnosti vyplývajúce zo Zákona č. 314/2001 Z. z. o ochrane pred požiarmi a Vyhlášky č. 121/2002 Z. z. o požiarnej prevencii.</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Zhotoviteľ realizuje práce vlastnými kapacitami. Odstúpenie tretej strane je možné až po písomnom odsúhlasení Objednávateľom.</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Pred zahájením prác zabezpečiť povolenie vstupov na pozemky, ktorými prechádza trasa predmetného vedenia, resp. prístupových komunikácií a pozemkov kde sa predmetné stožiare nachádzajú.</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Zhotoviteľ sa zaväzuje riadne viesť stavebný denník s  denným zápisom vykonania poučenia o bezpečnosti prác pracovníkom, ktorí budú činnosti realizovať.</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Z dôvodu ochrany izolátorových závesov, skriniek trafostaníc a ostatných energetických zariadení v správe SSD pred znečistením realizovať ich zakrytie vhodným spôsobom. Zakrytie po realizovaní všetkých natieračských prác odstrániť.</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 xml:space="preserve">Zneškodniť odpady vzniknuté činnosťou Zhotoviteľa v súlade so zákonom č. 70/2015 </w:t>
      </w:r>
      <w:proofErr w:type="spellStart"/>
      <w:r w:rsidRPr="0094738B">
        <w:rPr>
          <w:rFonts w:ascii="Arial" w:hAnsi="Arial" w:cs="Arial"/>
          <w:sz w:val="20"/>
          <w:szCs w:val="20"/>
        </w:rPr>
        <w:t>Z.z</w:t>
      </w:r>
      <w:proofErr w:type="spellEnd"/>
      <w:r w:rsidRPr="0094738B">
        <w:rPr>
          <w:rFonts w:ascii="Arial" w:hAnsi="Arial" w:cs="Arial"/>
          <w:sz w:val="20"/>
          <w:szCs w:val="20"/>
        </w:rPr>
        <w:t>. o odpadoch a súvisiacich právnych predpisoch v oblasti ochrany životného prostredia.</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Za všetky škody vzniknuté činnosťou zhotoviteľa na základe objednávky zodpovedá Zhotoviteľ s povinnosťou ich riešenia. Jedná sa napr. o škody na pozemkoch, na zariadení SSD, škody spôsobené náterom, ktorý sa pri neopatrnej manipulácii môže dostať na automobily, fasády domov, striech, nie však výlučne.</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 xml:space="preserve">Počas výkonu prác si musí Zhotoviteľ zabezpečiť dozor zodpovedným pracovníkom s kvalifikáciou podľa § 23 nad 1.000 V, vyhl. č. 508/2009 </w:t>
      </w:r>
      <w:proofErr w:type="spellStart"/>
      <w:r w:rsidRPr="0094738B">
        <w:rPr>
          <w:rFonts w:ascii="Arial" w:hAnsi="Arial" w:cs="Arial"/>
          <w:sz w:val="20"/>
          <w:szCs w:val="20"/>
        </w:rPr>
        <w:t>Z.z</w:t>
      </w:r>
      <w:proofErr w:type="spellEnd"/>
      <w:r w:rsidRPr="0094738B">
        <w:rPr>
          <w:rFonts w:ascii="Arial" w:hAnsi="Arial" w:cs="Arial"/>
          <w:sz w:val="20"/>
          <w:szCs w:val="20"/>
        </w:rPr>
        <w:t xml:space="preserve">. V prípade ak bude Zhotoviteľ pracovať na viacerých stožiaroch súčasne, bude musieť mať ku každému stožiaru zodpovedného pracovníka s kvalifikáciou podľa §23 Vyhlášky č. 508/2009 </w:t>
      </w:r>
      <w:proofErr w:type="spellStart"/>
      <w:r w:rsidRPr="0094738B">
        <w:rPr>
          <w:rFonts w:ascii="Arial" w:hAnsi="Arial" w:cs="Arial"/>
          <w:sz w:val="20"/>
          <w:szCs w:val="20"/>
        </w:rPr>
        <w:t>Z.z</w:t>
      </w:r>
      <w:proofErr w:type="spellEnd"/>
      <w:r w:rsidRPr="0094738B">
        <w:rPr>
          <w:rFonts w:ascii="Arial" w:hAnsi="Arial" w:cs="Arial"/>
          <w:sz w:val="20"/>
          <w:szCs w:val="20"/>
        </w:rPr>
        <w:t xml:space="preserve">., nakoľko sa jedná o prácu pod dozorom. </w:t>
      </w:r>
    </w:p>
    <w:p w:rsidR="00B15D19" w:rsidRPr="0094738B" w:rsidRDefault="00B15D19" w:rsidP="00960F3D">
      <w:pPr>
        <w:rPr>
          <w:rFonts w:ascii="Arial" w:hAnsi="Arial" w:cs="Arial"/>
          <w:sz w:val="20"/>
          <w:szCs w:val="20"/>
        </w:rPr>
      </w:pPr>
      <w:r w:rsidRPr="0094738B">
        <w:rPr>
          <w:rFonts w:ascii="Arial" w:hAnsi="Arial" w:cs="Arial"/>
          <w:sz w:val="20"/>
          <w:szCs w:val="20"/>
        </w:rPr>
        <w:t>Podľa STN 34 3100 môžu pracovníci poučení, vykonávať práce na VN a VVN bez napätia s dohľadom 7.4.1. V prípade náteru v blízkosti živých častí je potrebný dozor.</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 xml:space="preserve">Natieračské práce môže realizovať poučená osoba v zmysle §20, vyhl. 508/2009 </w:t>
      </w:r>
      <w:proofErr w:type="spellStart"/>
      <w:r w:rsidRPr="0094738B">
        <w:rPr>
          <w:rFonts w:ascii="Arial" w:hAnsi="Arial" w:cs="Arial"/>
          <w:sz w:val="20"/>
          <w:szCs w:val="20"/>
        </w:rPr>
        <w:t>Z.z</w:t>
      </w:r>
      <w:proofErr w:type="spellEnd"/>
      <w:r w:rsidRPr="0094738B">
        <w:rPr>
          <w:rFonts w:ascii="Arial" w:hAnsi="Arial" w:cs="Arial"/>
          <w:sz w:val="20"/>
          <w:szCs w:val="20"/>
        </w:rPr>
        <w:t xml:space="preserve">. a s osvedčením odbornej spôsobilosti k výkonu výškových prác pomocou techniky priemyselného lezenia alebo pomocou horolezeckej techniky. </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r w:rsidRPr="0094738B">
        <w:rPr>
          <w:rFonts w:ascii="Arial" w:hAnsi="Arial" w:cs="Arial"/>
          <w:sz w:val="20"/>
          <w:szCs w:val="20"/>
        </w:rPr>
        <w:t>Zhotoviteľ po realizácii definovaných prác vyzve Objednávateľa na ich prevzatie. Objednávateľ práce prevezme do 15 dní od výzvy z čoho je spísaný Zápis o prevzatí staveniska. Zápis musí byť podpísaný oboma stranami.</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b/>
          <w:sz w:val="20"/>
          <w:szCs w:val="20"/>
        </w:rPr>
      </w:pPr>
      <w:r w:rsidRPr="0094738B">
        <w:rPr>
          <w:rFonts w:ascii="Arial" w:hAnsi="Arial" w:cs="Arial"/>
          <w:b/>
          <w:sz w:val="20"/>
          <w:szCs w:val="20"/>
        </w:rPr>
        <w:t>Kontrola realizovaných prác</w:t>
      </w:r>
    </w:p>
    <w:p w:rsidR="00B15D19" w:rsidRPr="0094738B" w:rsidRDefault="00B15D19" w:rsidP="00960F3D">
      <w:pPr>
        <w:rPr>
          <w:rFonts w:ascii="Arial" w:hAnsi="Arial" w:cs="Arial"/>
          <w:sz w:val="20"/>
          <w:szCs w:val="20"/>
        </w:rPr>
      </w:pPr>
      <w:r w:rsidRPr="0094738B">
        <w:rPr>
          <w:rFonts w:ascii="Arial" w:hAnsi="Arial" w:cs="Arial"/>
          <w:sz w:val="20"/>
          <w:szCs w:val="20"/>
        </w:rPr>
        <w:t>Objednávateľ si vyhradzuje právo na kontrolu realizovaných prác definovaných v objednávke.</w:t>
      </w:r>
    </w:p>
    <w:p w:rsidR="00B15D19" w:rsidRPr="0094738B" w:rsidRDefault="00B15D19" w:rsidP="00960F3D">
      <w:pPr>
        <w:rPr>
          <w:rFonts w:ascii="Arial" w:hAnsi="Arial" w:cs="Arial"/>
          <w:sz w:val="20"/>
          <w:szCs w:val="20"/>
        </w:rPr>
      </w:pPr>
      <w:r w:rsidRPr="0094738B">
        <w:rPr>
          <w:rFonts w:ascii="Arial" w:hAnsi="Arial" w:cs="Arial"/>
          <w:sz w:val="20"/>
          <w:szCs w:val="20"/>
        </w:rPr>
        <w:t>Objednávka špecifikuje:</w:t>
      </w:r>
    </w:p>
    <w:p w:rsidR="00B15D19" w:rsidRPr="0094738B" w:rsidRDefault="00B15D19" w:rsidP="00960F3D">
      <w:pPr>
        <w:rPr>
          <w:rFonts w:ascii="Arial" w:hAnsi="Arial" w:cs="Arial"/>
          <w:sz w:val="20"/>
          <w:szCs w:val="20"/>
        </w:rPr>
      </w:pPr>
      <w:r w:rsidRPr="0094738B">
        <w:rPr>
          <w:rFonts w:ascii="Arial" w:hAnsi="Arial" w:cs="Arial"/>
          <w:sz w:val="20"/>
          <w:szCs w:val="20"/>
        </w:rPr>
        <w:t>- rozsah prác opravy betónové základu (praskliny v betóne) v metroch</w:t>
      </w:r>
    </w:p>
    <w:p w:rsidR="00B15D19" w:rsidRPr="0094738B" w:rsidRDefault="00B15D19" w:rsidP="00960F3D">
      <w:pPr>
        <w:rPr>
          <w:rFonts w:ascii="Arial" w:hAnsi="Arial" w:cs="Arial"/>
          <w:sz w:val="20"/>
          <w:szCs w:val="20"/>
        </w:rPr>
      </w:pPr>
      <w:r w:rsidRPr="0094738B">
        <w:rPr>
          <w:rFonts w:ascii="Arial" w:hAnsi="Arial" w:cs="Arial"/>
          <w:sz w:val="20"/>
          <w:szCs w:val="20"/>
        </w:rPr>
        <w:t>- rozsah natieračských prác v m²</w:t>
      </w:r>
    </w:p>
    <w:p w:rsidR="00B15D19" w:rsidRPr="0094738B" w:rsidRDefault="00B15D19" w:rsidP="00960F3D">
      <w:pPr>
        <w:rPr>
          <w:rFonts w:ascii="Arial" w:hAnsi="Arial" w:cs="Arial"/>
          <w:sz w:val="20"/>
          <w:szCs w:val="20"/>
        </w:rPr>
      </w:pPr>
      <w:r w:rsidRPr="0094738B">
        <w:rPr>
          <w:rFonts w:ascii="Arial" w:hAnsi="Arial" w:cs="Arial"/>
          <w:sz w:val="20"/>
          <w:szCs w:val="20"/>
        </w:rPr>
        <w:t>- rozsah náterov nárožníkov v kusoch</w:t>
      </w:r>
    </w:p>
    <w:p w:rsidR="00B15D19" w:rsidRPr="0094738B" w:rsidRDefault="00B15D19" w:rsidP="00960F3D">
      <w:pPr>
        <w:rPr>
          <w:rFonts w:ascii="Arial" w:hAnsi="Arial" w:cs="Arial"/>
          <w:sz w:val="20"/>
          <w:szCs w:val="20"/>
        </w:rPr>
      </w:pPr>
      <w:r w:rsidRPr="0094738B">
        <w:rPr>
          <w:rFonts w:ascii="Arial" w:hAnsi="Arial" w:cs="Arial"/>
          <w:sz w:val="20"/>
          <w:szCs w:val="20"/>
        </w:rPr>
        <w:t>Objednávateľ môže kontrolovať rozsah realizovaných prác Zhotoviteľom počas ich realizácie alebo po ich skončení, resp. pri preberaní. Požadovaná hrúbka každého náteru je min. 80 µm (</w:t>
      </w:r>
      <w:proofErr w:type="spellStart"/>
      <w:r w:rsidRPr="0094738B">
        <w:rPr>
          <w:rFonts w:ascii="Arial" w:hAnsi="Arial" w:cs="Arial"/>
          <w:sz w:val="20"/>
          <w:szCs w:val="20"/>
        </w:rPr>
        <w:t>micro</w:t>
      </w:r>
      <w:proofErr w:type="spellEnd"/>
      <w:r w:rsidRPr="0094738B">
        <w:rPr>
          <w:rFonts w:ascii="Arial" w:hAnsi="Arial" w:cs="Arial"/>
          <w:sz w:val="20"/>
          <w:szCs w:val="20"/>
        </w:rPr>
        <w:t xml:space="preserve"> metra). Tomuto požadovanému parametru Objednávateľa musí Zhotoviteľ prispôsobiť prípravu náterovej látky a spôsobu náteru. Z kontroly realizovaných prác Objednávateľ spíše samostatný zápis alebo zapíše zistenia do stavebného denníka vedeného Zhotoviteľom. Kontrola môže byť realizovaná aj počas preberacích prác na základe výzvy Zhotoviteľa. Odporúča sa realizovať kontrolu za účasti oboch zmluvných strán.</w:t>
      </w:r>
    </w:p>
    <w:p w:rsidR="00B15D19" w:rsidRPr="0094738B" w:rsidRDefault="00B15D19" w:rsidP="00960F3D">
      <w:pPr>
        <w:rPr>
          <w:rFonts w:ascii="Arial" w:hAnsi="Arial" w:cs="Arial"/>
          <w:sz w:val="20"/>
          <w:szCs w:val="20"/>
        </w:rPr>
      </w:pPr>
    </w:p>
    <w:p w:rsidR="00B15D19" w:rsidRPr="0094738B" w:rsidRDefault="00B15D19" w:rsidP="00960F3D">
      <w:pPr>
        <w:rPr>
          <w:rFonts w:ascii="Arial" w:hAnsi="Arial" w:cs="Arial"/>
          <w:b/>
          <w:sz w:val="20"/>
          <w:szCs w:val="20"/>
        </w:rPr>
      </w:pPr>
      <w:r w:rsidRPr="0094738B">
        <w:rPr>
          <w:rFonts w:ascii="Arial" w:hAnsi="Arial" w:cs="Arial"/>
          <w:b/>
          <w:sz w:val="20"/>
          <w:szCs w:val="20"/>
        </w:rPr>
        <w:t>Záručné podmienky</w:t>
      </w:r>
    </w:p>
    <w:p w:rsidR="00B15D19" w:rsidRPr="0094738B" w:rsidRDefault="00B15D19" w:rsidP="00960F3D">
      <w:pPr>
        <w:rPr>
          <w:rFonts w:ascii="Arial" w:hAnsi="Arial" w:cs="Arial"/>
          <w:sz w:val="20"/>
          <w:szCs w:val="20"/>
        </w:rPr>
      </w:pPr>
      <w:r w:rsidRPr="0094738B">
        <w:rPr>
          <w:rFonts w:ascii="Arial" w:hAnsi="Arial" w:cs="Arial"/>
          <w:sz w:val="20"/>
          <w:szCs w:val="20"/>
        </w:rPr>
        <w:t xml:space="preserve">Zhotoviteľ na realizované práce poskytuje záruku </w:t>
      </w:r>
      <w:r w:rsidRPr="0094738B">
        <w:rPr>
          <w:rFonts w:ascii="Arial" w:hAnsi="Arial" w:cs="Arial"/>
          <w:b/>
          <w:sz w:val="20"/>
          <w:szCs w:val="20"/>
        </w:rPr>
        <w:t>60 mesiacov</w:t>
      </w:r>
      <w:r w:rsidRPr="0094738B">
        <w:rPr>
          <w:rFonts w:ascii="Arial" w:hAnsi="Arial" w:cs="Arial"/>
          <w:sz w:val="20"/>
          <w:szCs w:val="20"/>
        </w:rPr>
        <w:t xml:space="preserve"> od prevzatia prác Objednávateľom.</w:t>
      </w:r>
    </w:p>
    <w:p w:rsidR="00710DFA" w:rsidRDefault="00710DFA" w:rsidP="00960F3D">
      <w:pPr>
        <w:tabs>
          <w:tab w:val="left" w:pos="1089"/>
        </w:tabs>
        <w:rPr>
          <w:rFonts w:ascii="Arial" w:hAnsi="Arial" w:cs="Arial"/>
          <w:b/>
          <w:sz w:val="20"/>
          <w:szCs w:val="20"/>
        </w:rPr>
      </w:pPr>
    </w:p>
    <w:sectPr w:rsidR="00710DFA" w:rsidSect="00D3013D">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E5" w:rsidRDefault="00C453E5" w:rsidP="00B15D19">
      <w:r>
        <w:separator/>
      </w:r>
    </w:p>
  </w:endnote>
  <w:endnote w:type="continuationSeparator" w:id="0">
    <w:p w:rsidR="00C453E5" w:rsidRDefault="00C453E5" w:rsidP="00B1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F0C" w:rsidRDefault="00C453E5">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E5" w:rsidRDefault="00C453E5" w:rsidP="00B15D19">
      <w:r>
        <w:separator/>
      </w:r>
    </w:p>
  </w:footnote>
  <w:footnote w:type="continuationSeparator" w:id="0">
    <w:p w:rsidR="00C453E5" w:rsidRDefault="00C453E5" w:rsidP="00B15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A73BE"/>
    <w:multiLevelType w:val="hybridMultilevel"/>
    <w:tmpl w:val="F39A1E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7C90181"/>
    <w:multiLevelType w:val="hybridMultilevel"/>
    <w:tmpl w:val="A594C0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19"/>
    <w:rsid w:val="00027E9D"/>
    <w:rsid w:val="004E1627"/>
    <w:rsid w:val="00572FD9"/>
    <w:rsid w:val="00710DFA"/>
    <w:rsid w:val="007214FD"/>
    <w:rsid w:val="007505CB"/>
    <w:rsid w:val="0094738B"/>
    <w:rsid w:val="00960F3D"/>
    <w:rsid w:val="00B15D19"/>
    <w:rsid w:val="00C453E5"/>
    <w:rsid w:val="00F02D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5D1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B15D19"/>
    <w:pPr>
      <w:tabs>
        <w:tab w:val="center" w:pos="4536"/>
        <w:tab w:val="right" w:pos="9072"/>
      </w:tabs>
    </w:pPr>
  </w:style>
  <w:style w:type="character" w:customStyle="1" w:styleId="PtaChar">
    <w:name w:val="Päta Char"/>
    <w:basedOn w:val="Predvolenpsmoodseku"/>
    <w:link w:val="Pta"/>
    <w:uiPriority w:val="99"/>
    <w:rsid w:val="00B15D19"/>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B15D19"/>
    <w:pPr>
      <w:tabs>
        <w:tab w:val="center" w:pos="4536"/>
        <w:tab w:val="right" w:pos="9072"/>
      </w:tabs>
    </w:pPr>
  </w:style>
  <w:style w:type="character" w:customStyle="1" w:styleId="HlavikaChar">
    <w:name w:val="Hlavička Char"/>
    <w:basedOn w:val="Predvolenpsmoodseku"/>
    <w:link w:val="Hlavika"/>
    <w:uiPriority w:val="99"/>
    <w:rsid w:val="00B15D19"/>
    <w:rPr>
      <w:rFonts w:ascii="Times New Roman" w:eastAsia="Times New Roman" w:hAnsi="Times New Roman" w:cs="Times New Roman"/>
      <w:sz w:val="24"/>
      <w:szCs w:val="24"/>
      <w:lang w:eastAsia="sk-SK"/>
    </w:rPr>
  </w:style>
  <w:style w:type="paragraph" w:styleId="Odsekzoznamu">
    <w:name w:val="List Paragraph"/>
    <w:basedOn w:val="Normlny"/>
    <w:uiPriority w:val="99"/>
    <w:qFormat/>
    <w:rsid w:val="00B15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5D1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B15D19"/>
    <w:pPr>
      <w:tabs>
        <w:tab w:val="center" w:pos="4536"/>
        <w:tab w:val="right" w:pos="9072"/>
      </w:tabs>
    </w:pPr>
  </w:style>
  <w:style w:type="character" w:customStyle="1" w:styleId="PtaChar">
    <w:name w:val="Päta Char"/>
    <w:basedOn w:val="Predvolenpsmoodseku"/>
    <w:link w:val="Pta"/>
    <w:uiPriority w:val="99"/>
    <w:rsid w:val="00B15D19"/>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B15D19"/>
    <w:pPr>
      <w:tabs>
        <w:tab w:val="center" w:pos="4536"/>
        <w:tab w:val="right" w:pos="9072"/>
      </w:tabs>
    </w:pPr>
  </w:style>
  <w:style w:type="character" w:customStyle="1" w:styleId="HlavikaChar">
    <w:name w:val="Hlavička Char"/>
    <w:basedOn w:val="Predvolenpsmoodseku"/>
    <w:link w:val="Hlavika"/>
    <w:uiPriority w:val="99"/>
    <w:rsid w:val="00B15D19"/>
    <w:rPr>
      <w:rFonts w:ascii="Times New Roman" w:eastAsia="Times New Roman" w:hAnsi="Times New Roman" w:cs="Times New Roman"/>
      <w:sz w:val="24"/>
      <w:szCs w:val="24"/>
      <w:lang w:eastAsia="sk-SK"/>
    </w:rPr>
  </w:style>
  <w:style w:type="paragraph" w:styleId="Odsekzoznamu">
    <w:name w:val="List Paragraph"/>
    <w:basedOn w:val="Normlny"/>
    <w:uiPriority w:val="99"/>
    <w:qFormat/>
    <w:rsid w:val="00B15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Stasinka</dc:creator>
  <cp:lastModifiedBy>Miroslav Stasinka</cp:lastModifiedBy>
  <cp:revision>5</cp:revision>
  <dcterms:created xsi:type="dcterms:W3CDTF">2025-01-21T09:38:00Z</dcterms:created>
  <dcterms:modified xsi:type="dcterms:W3CDTF">2025-03-31T09:53:00Z</dcterms:modified>
</cp:coreProperties>
</file>