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E3AC5" w14:textId="45BC9A1E" w:rsidR="00F328F0" w:rsidRPr="00600F79" w:rsidRDefault="00F328F0" w:rsidP="00A23069">
      <w:pPr>
        <w:spacing w:after="0" w:line="240" w:lineRule="auto"/>
        <w:rPr>
          <w:rFonts w:ascii="Arial" w:eastAsia="Times New Roman" w:hAnsi="Arial" w:cs="Arial"/>
          <w:sz w:val="20"/>
          <w:szCs w:val="20"/>
          <w:lang w:eastAsia="sk-SK"/>
        </w:rPr>
      </w:pPr>
      <w:bookmarkStart w:id="0" w:name="_GoBack"/>
      <w:bookmarkEnd w:id="0"/>
      <w:r w:rsidRPr="00600F79">
        <w:rPr>
          <w:rFonts w:ascii="Arial" w:eastAsia="Times New Roman" w:hAnsi="Arial" w:cs="Arial"/>
          <w:b/>
          <w:bCs/>
          <w:color w:val="000000"/>
          <w:sz w:val="20"/>
          <w:szCs w:val="20"/>
          <w:u w:val="single"/>
          <w:lang w:eastAsia="sk-SK"/>
        </w:rPr>
        <w:t>Otázka 1:</w:t>
      </w:r>
    </w:p>
    <w:p w14:paraId="7A416E68"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sz w:val="20"/>
          <w:szCs w:val="20"/>
          <w:lang w:eastAsia="sk-SK"/>
        </w:rPr>
        <w:t>Je možné posunúť termín pre predloženie ponuky minimálne o tri týždne?</w:t>
      </w:r>
    </w:p>
    <w:p w14:paraId="3B3579A0"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sz w:val="20"/>
          <w:szCs w:val="20"/>
          <w:lang w:eastAsia="sk-SK"/>
        </w:rPr>
        <w:t> </w:t>
      </w:r>
    </w:p>
    <w:p w14:paraId="0D87D40F"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b/>
          <w:bCs/>
          <w:i/>
          <w:iCs/>
          <w:color w:val="000000"/>
          <w:sz w:val="20"/>
          <w:szCs w:val="20"/>
          <w:lang w:eastAsia="sk-SK"/>
        </w:rPr>
        <w:t>Zdôvodnenie:</w:t>
      </w:r>
      <w:r w:rsidRPr="00600F79">
        <w:rPr>
          <w:rFonts w:ascii="Arial" w:eastAsia="Times New Roman" w:hAnsi="Arial" w:cs="Arial"/>
          <w:color w:val="000000"/>
          <w:sz w:val="20"/>
          <w:szCs w:val="20"/>
          <w:lang w:eastAsia="sk-SK"/>
        </w:rPr>
        <w:t> S cieľom kvalitného spracovania ponuky bude na základe rozsahu zadania, požadovaných podmienok a požadovaných zodpovedností dodávateľa potrebný dlhší čas a takisto požadované podmienky a zodpovednosti budú vyžadovať rozsiahlejšie schvaľovanie ponuky.</w:t>
      </w:r>
    </w:p>
    <w:p w14:paraId="2EDEEA43" w14:textId="77777777" w:rsidR="00F328F0" w:rsidRPr="00600F79" w:rsidRDefault="00F328F0" w:rsidP="00A23069">
      <w:pPr>
        <w:spacing w:after="0" w:line="240" w:lineRule="auto"/>
        <w:rPr>
          <w:rFonts w:ascii="Arial" w:eastAsia="Times New Roman" w:hAnsi="Arial" w:cs="Arial"/>
          <w:color w:val="000000"/>
          <w:sz w:val="20"/>
          <w:szCs w:val="20"/>
          <w:lang w:eastAsia="sk-SK"/>
        </w:rPr>
      </w:pPr>
    </w:p>
    <w:p w14:paraId="6625FF8E" w14:textId="77777777" w:rsidR="00A23069" w:rsidRDefault="00F328F0" w:rsidP="00A23069">
      <w:pPr>
        <w:spacing w:after="0" w:line="240" w:lineRule="auto"/>
        <w:rPr>
          <w:rFonts w:ascii="Arial" w:eastAsia="Times New Roman" w:hAnsi="Arial" w:cs="Arial"/>
          <w:bCs/>
          <w:color w:val="FF0000"/>
          <w:sz w:val="20"/>
          <w:szCs w:val="20"/>
          <w:lang w:eastAsia="sk-SK"/>
        </w:rPr>
      </w:pPr>
      <w:r w:rsidRPr="00600F79">
        <w:rPr>
          <w:rFonts w:ascii="Arial" w:eastAsia="Times New Roman" w:hAnsi="Arial" w:cs="Arial"/>
          <w:bCs/>
          <w:color w:val="FF0000"/>
          <w:sz w:val="20"/>
          <w:szCs w:val="20"/>
          <w:lang w:eastAsia="sk-SK"/>
        </w:rPr>
        <w:t xml:space="preserve">ODPOVEĎ </w:t>
      </w:r>
      <w:r w:rsidR="00006B4C" w:rsidRPr="00600F79">
        <w:rPr>
          <w:rFonts w:ascii="Arial" w:eastAsia="Times New Roman" w:hAnsi="Arial" w:cs="Arial"/>
          <w:bCs/>
          <w:color w:val="FF0000"/>
          <w:sz w:val="20"/>
          <w:szCs w:val="20"/>
          <w:lang w:eastAsia="sk-SK"/>
        </w:rPr>
        <w:t>1</w:t>
      </w:r>
      <w:r w:rsidRPr="00600F79">
        <w:rPr>
          <w:rFonts w:ascii="Arial" w:eastAsia="Times New Roman" w:hAnsi="Arial" w:cs="Arial"/>
          <w:bCs/>
          <w:color w:val="FF0000"/>
          <w:sz w:val="20"/>
          <w:szCs w:val="20"/>
          <w:lang w:eastAsia="sk-SK"/>
        </w:rPr>
        <w:t xml:space="preserve">: </w:t>
      </w:r>
    </w:p>
    <w:p w14:paraId="38CDE9A0" w14:textId="67DEB72C" w:rsidR="00F328F0" w:rsidRPr="00600F79" w:rsidRDefault="00F328F0" w:rsidP="00A23069">
      <w:pPr>
        <w:spacing w:after="0" w:line="240" w:lineRule="auto"/>
        <w:rPr>
          <w:rFonts w:ascii="Arial" w:eastAsia="Times New Roman" w:hAnsi="Arial" w:cs="Arial"/>
          <w:color w:val="FF0000"/>
          <w:sz w:val="20"/>
          <w:szCs w:val="20"/>
          <w:lang w:eastAsia="sk-SK"/>
        </w:rPr>
      </w:pPr>
      <w:r w:rsidRPr="00600F79">
        <w:rPr>
          <w:rFonts w:ascii="Arial" w:eastAsia="Times New Roman" w:hAnsi="Arial" w:cs="Arial"/>
          <w:bCs/>
          <w:color w:val="FF0000"/>
          <w:sz w:val="20"/>
          <w:szCs w:val="20"/>
          <w:lang w:eastAsia="sk-SK"/>
        </w:rPr>
        <w:t xml:space="preserve">Termín </w:t>
      </w:r>
      <w:r w:rsidR="00006B4C" w:rsidRPr="00600F79">
        <w:rPr>
          <w:rFonts w:ascii="Arial" w:eastAsia="Times New Roman" w:hAnsi="Arial" w:cs="Arial"/>
          <w:bCs/>
          <w:color w:val="FF0000"/>
          <w:sz w:val="20"/>
          <w:szCs w:val="20"/>
          <w:lang w:eastAsia="sk-SK"/>
        </w:rPr>
        <w:t>bol predĺžený do 15.07.2026</w:t>
      </w:r>
      <w:r w:rsidRPr="00600F79">
        <w:rPr>
          <w:rFonts w:ascii="Arial" w:eastAsia="Times New Roman" w:hAnsi="Arial" w:cs="Arial"/>
          <w:bCs/>
          <w:color w:val="FF0000"/>
          <w:sz w:val="20"/>
          <w:szCs w:val="20"/>
          <w:lang w:eastAsia="sk-SK"/>
        </w:rPr>
        <w:t>.</w:t>
      </w:r>
    </w:p>
    <w:p w14:paraId="4E887E6F"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sz w:val="20"/>
          <w:szCs w:val="20"/>
          <w:lang w:eastAsia="sk-SK"/>
        </w:rPr>
        <w:t> </w:t>
      </w:r>
    </w:p>
    <w:p w14:paraId="656743F6"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b/>
          <w:bCs/>
          <w:color w:val="000000"/>
          <w:sz w:val="20"/>
          <w:szCs w:val="20"/>
          <w:u w:val="single"/>
          <w:lang w:eastAsia="sk-SK"/>
        </w:rPr>
        <w:t>Otázka 2:</w:t>
      </w:r>
    </w:p>
    <w:p w14:paraId="45A713D3" w14:textId="44829F5E" w:rsidR="00F328F0" w:rsidRPr="00600F79" w:rsidRDefault="099BE772"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themeColor="text1"/>
          <w:sz w:val="20"/>
          <w:szCs w:val="20"/>
          <w:lang w:eastAsia="sk-SK"/>
        </w:rPr>
        <w:t xml:space="preserve">Je nesplnenie požiadavky uvedenej v bode 2.6 dokumentu  „001 </w:t>
      </w:r>
      <w:proofErr w:type="spellStart"/>
      <w:r w:rsidRPr="00600F79">
        <w:rPr>
          <w:rFonts w:ascii="Arial" w:eastAsia="Times New Roman" w:hAnsi="Arial" w:cs="Arial"/>
          <w:color w:val="000000" w:themeColor="text1"/>
          <w:sz w:val="20"/>
          <w:szCs w:val="20"/>
          <w:lang w:eastAsia="sk-SK"/>
        </w:rPr>
        <w:t>RfP</w:t>
      </w:r>
      <w:proofErr w:type="spellEnd"/>
      <w:r w:rsidRPr="00600F79">
        <w:rPr>
          <w:rFonts w:ascii="Arial" w:eastAsia="Times New Roman" w:hAnsi="Arial" w:cs="Arial"/>
          <w:color w:val="000000" w:themeColor="text1"/>
          <w:sz w:val="20"/>
          <w:szCs w:val="20"/>
          <w:lang w:eastAsia="sk-SK"/>
        </w:rPr>
        <w:t xml:space="preserve"> </w:t>
      </w:r>
      <w:proofErr w:type="spellStart"/>
      <w:r w:rsidRPr="00600F79">
        <w:rPr>
          <w:rFonts w:ascii="Arial" w:eastAsia="Times New Roman" w:hAnsi="Arial" w:cs="Arial"/>
          <w:color w:val="000000" w:themeColor="text1"/>
          <w:sz w:val="20"/>
          <w:szCs w:val="20"/>
          <w:lang w:eastAsia="sk-SK"/>
        </w:rPr>
        <w:t>eFakturacia</w:t>
      </w:r>
      <w:proofErr w:type="spellEnd"/>
      <w:r w:rsidRPr="00600F79">
        <w:rPr>
          <w:rFonts w:ascii="Arial" w:eastAsia="Times New Roman" w:hAnsi="Arial" w:cs="Arial"/>
          <w:color w:val="000000" w:themeColor="text1"/>
          <w:sz w:val="20"/>
          <w:szCs w:val="20"/>
          <w:lang w:eastAsia="sk-SK"/>
        </w:rPr>
        <w:t xml:space="preserve">“ v šiestej odrážke </w:t>
      </w:r>
      <w:r w:rsidRPr="00600F79">
        <w:rPr>
          <w:rFonts w:ascii="Arial" w:eastAsia="Times New Roman" w:hAnsi="Arial" w:cs="Arial"/>
          <w:i/>
          <w:iCs/>
          <w:color w:val="000000" w:themeColor="text1"/>
          <w:sz w:val="20"/>
          <w:szCs w:val="20"/>
          <w:lang w:eastAsia="sk-SK"/>
        </w:rPr>
        <w:t xml:space="preserve">„výslovné vyhlásenie uchádzača, že voči obstarávateľovi nesie plnú, konečnú a neobmedzenú projektovú zodpovednosť za riadenie, koordináciu a výsledok celej dodávky v rozsahu svojej ponuky, a to aj v prípade zapojenia subdodávateľov, iných partnerov alebo existujúcich dodávateľov </w:t>
      </w:r>
      <w:proofErr w:type="spellStart"/>
      <w:r w:rsidRPr="00600F79">
        <w:rPr>
          <w:rFonts w:ascii="Arial" w:eastAsia="Times New Roman" w:hAnsi="Arial" w:cs="Arial"/>
          <w:i/>
          <w:iCs/>
          <w:color w:val="000000" w:themeColor="text1"/>
          <w:sz w:val="20"/>
          <w:szCs w:val="20"/>
          <w:lang w:eastAsia="sk-SK"/>
        </w:rPr>
        <w:t>skupin</w:t>
      </w:r>
      <w:proofErr w:type="spellEnd"/>
      <w:r w:rsidRPr="00600F79">
        <w:rPr>
          <w:rFonts w:ascii="Arial" w:eastAsia="Times New Roman" w:hAnsi="Arial" w:cs="Arial"/>
          <w:i/>
          <w:iCs/>
          <w:color w:val="000000" w:themeColor="text1"/>
          <w:sz w:val="20"/>
          <w:szCs w:val="20"/>
          <w:lang w:eastAsia="sk-SK"/>
        </w:rPr>
        <w:t xml:space="preserve"> SSE; zapojenie týchto subjektov nezbavuje uchádzača zodpovednosti za termíny, kvalitu, súlad rozhraní, odstránenie vád, testovanie, nasadenie, stabilizáciu ani za plnenie zmluvných záväzkov“ </w:t>
      </w:r>
      <w:r w:rsidRPr="00600F79">
        <w:rPr>
          <w:rFonts w:ascii="Arial" w:eastAsia="Times New Roman" w:hAnsi="Arial" w:cs="Arial"/>
          <w:color w:val="000000" w:themeColor="text1"/>
          <w:sz w:val="20"/>
          <w:szCs w:val="20"/>
          <w:lang w:eastAsia="sk-SK"/>
        </w:rPr>
        <w:t>dôvodom na automatické vylúčenie ponuky zo súťaže?</w:t>
      </w:r>
    </w:p>
    <w:p w14:paraId="35B06F3A"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sz w:val="20"/>
          <w:szCs w:val="20"/>
          <w:lang w:eastAsia="sk-SK"/>
        </w:rPr>
        <w:t> </w:t>
      </w:r>
    </w:p>
    <w:p w14:paraId="4CA7DB49"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b/>
          <w:bCs/>
          <w:i/>
          <w:iCs/>
          <w:color w:val="000000"/>
          <w:sz w:val="20"/>
          <w:szCs w:val="20"/>
          <w:lang w:eastAsia="sk-SK"/>
        </w:rPr>
        <w:t>Zdôvodnenie:</w:t>
      </w:r>
      <w:r w:rsidRPr="00600F79">
        <w:rPr>
          <w:rFonts w:ascii="Arial" w:eastAsia="Times New Roman" w:hAnsi="Arial" w:cs="Arial"/>
          <w:color w:val="000000"/>
          <w:sz w:val="20"/>
          <w:szCs w:val="20"/>
          <w:lang w:eastAsia="sk-SK"/>
        </w:rPr>
        <w:t xml:space="preserve"> V prípade, že uchádzač ponúka riešenie tretej strany (napr. SAP DRC), ktoré je založené na poskytovaní </w:t>
      </w:r>
      <w:proofErr w:type="spellStart"/>
      <w:r w:rsidRPr="00600F79">
        <w:rPr>
          <w:rFonts w:ascii="Arial" w:eastAsia="Times New Roman" w:hAnsi="Arial" w:cs="Arial"/>
          <w:color w:val="000000"/>
          <w:sz w:val="20"/>
          <w:szCs w:val="20"/>
          <w:lang w:eastAsia="sk-SK"/>
        </w:rPr>
        <w:t>cloudových</w:t>
      </w:r>
      <w:proofErr w:type="spellEnd"/>
      <w:r w:rsidRPr="00600F79">
        <w:rPr>
          <w:rFonts w:ascii="Arial" w:eastAsia="Times New Roman" w:hAnsi="Arial" w:cs="Arial"/>
          <w:color w:val="000000"/>
          <w:sz w:val="20"/>
          <w:szCs w:val="20"/>
          <w:lang w:eastAsia="sk-SK"/>
        </w:rPr>
        <w:t xml:space="preserve"> služieb poskytovaných a prevádzkovaných spoločnosťou SAP, nemá tento uchádzač možnosť zabezpečiť v plnom rozsahu požiadavky špecifikované v tomto bode. Rovnako tak ani nie je možné prebrať zodpovednosť za plnenia tretích strán, ktoré skupine SSE / SSD poskytujú svoje služby, avšak nie sú zmluvne viazané uchádzačovi za splnenie povinností, ktoré by inak boli požadované od obstarávateľa riešenia v rámci požadovanej súčinnosti.</w:t>
      </w:r>
    </w:p>
    <w:p w14:paraId="5E9469D7"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sz w:val="20"/>
          <w:szCs w:val="20"/>
          <w:lang w:eastAsia="sk-SK"/>
        </w:rPr>
        <w:t> </w:t>
      </w:r>
    </w:p>
    <w:p w14:paraId="7EAD53A3" w14:textId="196B3541" w:rsidR="00F328F0" w:rsidRPr="00600F79" w:rsidRDefault="00F328F0" w:rsidP="00A23069">
      <w:pPr>
        <w:spacing w:after="0" w:line="240" w:lineRule="auto"/>
        <w:rPr>
          <w:rFonts w:ascii="Arial" w:eastAsia="Times New Roman" w:hAnsi="Arial" w:cs="Arial"/>
          <w:color w:val="FF0000"/>
          <w:sz w:val="20"/>
          <w:szCs w:val="20"/>
          <w:lang w:eastAsia="sk-SK"/>
        </w:rPr>
      </w:pPr>
      <w:r w:rsidRPr="00600F79">
        <w:rPr>
          <w:rFonts w:ascii="Arial" w:eastAsia="Times New Roman" w:hAnsi="Arial" w:cs="Arial"/>
          <w:bCs/>
          <w:color w:val="FF0000"/>
          <w:sz w:val="20"/>
          <w:szCs w:val="20"/>
          <w:lang w:eastAsia="sk-SK"/>
        </w:rPr>
        <w:t>ODPOVEĎ</w:t>
      </w:r>
      <w:r w:rsidR="00006B4C" w:rsidRPr="00600F79">
        <w:rPr>
          <w:rFonts w:ascii="Arial" w:eastAsia="Times New Roman" w:hAnsi="Arial" w:cs="Arial"/>
          <w:bCs/>
          <w:color w:val="FF0000"/>
          <w:sz w:val="20"/>
          <w:szCs w:val="20"/>
          <w:lang w:eastAsia="sk-SK"/>
        </w:rPr>
        <w:t xml:space="preserve"> 2</w:t>
      </w:r>
      <w:r w:rsidRPr="00600F79">
        <w:rPr>
          <w:rFonts w:ascii="Arial" w:eastAsia="Times New Roman" w:hAnsi="Arial" w:cs="Arial"/>
          <w:bCs/>
          <w:color w:val="FF0000"/>
          <w:sz w:val="20"/>
          <w:szCs w:val="20"/>
          <w:lang w:eastAsia="sk-SK"/>
        </w:rPr>
        <w:t xml:space="preserve">: </w:t>
      </w:r>
    </w:p>
    <w:p w14:paraId="70571790" w14:textId="40E6B3E3" w:rsidR="59489A15" w:rsidRPr="00600F79" w:rsidRDefault="59489A15" w:rsidP="00A23069">
      <w:pPr>
        <w:spacing w:after="0" w:line="240" w:lineRule="auto"/>
        <w:jc w:val="both"/>
        <w:rPr>
          <w:rFonts w:ascii="Arial" w:eastAsia="Segoe UI" w:hAnsi="Arial" w:cs="Arial"/>
          <w:color w:val="FF0000"/>
          <w:sz w:val="20"/>
          <w:szCs w:val="20"/>
        </w:rPr>
      </w:pPr>
      <w:r w:rsidRPr="00600F79">
        <w:rPr>
          <w:rFonts w:ascii="Arial" w:eastAsia="Segoe UI" w:hAnsi="Arial" w:cs="Arial"/>
          <w:color w:val="FF0000"/>
          <w:sz w:val="20"/>
          <w:szCs w:val="20"/>
        </w:rPr>
        <w:t xml:space="preserve">Účelom požiadavky je zabezpečiť model hlavného integrátora, v rámci ktorého existuje jeden zodpovedný partner za riadenie, koordináciu a úspešnú realizáciu celej dodávky. Skutočnosť, že uchádzač využíva riešenie tretej strany (napr. SAP DRC), </w:t>
      </w:r>
      <w:proofErr w:type="spellStart"/>
      <w:r w:rsidRPr="00600F79">
        <w:rPr>
          <w:rFonts w:ascii="Arial" w:eastAsia="Segoe UI" w:hAnsi="Arial" w:cs="Arial"/>
          <w:color w:val="FF0000"/>
          <w:sz w:val="20"/>
          <w:szCs w:val="20"/>
        </w:rPr>
        <w:t>cloudové</w:t>
      </w:r>
      <w:proofErr w:type="spellEnd"/>
      <w:r w:rsidRPr="00600F79">
        <w:rPr>
          <w:rFonts w:ascii="Arial" w:eastAsia="Segoe UI" w:hAnsi="Arial" w:cs="Arial"/>
          <w:color w:val="FF0000"/>
          <w:sz w:val="20"/>
          <w:szCs w:val="20"/>
        </w:rPr>
        <w:t xml:space="preserve"> služby alebo subdodávateľov, sama osebe nezbavuje uchádzača zodpovednosti za splnenie záväzkov voči obstarávateľovi. Uchádzač je zodpovedný za riadenie závislostí, koordináciu dotknutých strán a zabezpečenie požadovaných výstupov v rozsahu svojej ponuky. Akceptácia opačného prístupu by bola v rozpore s požadovaným modelom hlavného integrátora definovaným v </w:t>
      </w:r>
      <w:proofErr w:type="spellStart"/>
      <w:r w:rsidRPr="00600F79">
        <w:rPr>
          <w:rFonts w:ascii="Arial" w:eastAsia="Segoe UI" w:hAnsi="Arial" w:cs="Arial"/>
          <w:color w:val="FF0000"/>
          <w:sz w:val="20"/>
          <w:szCs w:val="20"/>
        </w:rPr>
        <w:t>RfP</w:t>
      </w:r>
      <w:proofErr w:type="spellEnd"/>
      <w:r w:rsidRPr="00600F79">
        <w:rPr>
          <w:rFonts w:ascii="Arial" w:eastAsia="Segoe UI" w:hAnsi="Arial" w:cs="Arial"/>
          <w:color w:val="FF0000"/>
          <w:sz w:val="20"/>
          <w:szCs w:val="20"/>
        </w:rPr>
        <w:t>.</w:t>
      </w:r>
    </w:p>
    <w:p w14:paraId="423481B9" w14:textId="4CC8D3A6" w:rsidR="694CB62B" w:rsidRPr="00600F79" w:rsidRDefault="005A3B24" w:rsidP="00A23069">
      <w:pPr>
        <w:spacing w:after="0" w:line="240" w:lineRule="auto"/>
        <w:jc w:val="both"/>
        <w:rPr>
          <w:rFonts w:ascii="Arial" w:eastAsia="Times New Roman" w:hAnsi="Arial" w:cs="Arial"/>
          <w:color w:val="FF0000"/>
          <w:sz w:val="20"/>
          <w:szCs w:val="20"/>
          <w:lang w:eastAsia="sk-SK"/>
        </w:rPr>
      </w:pPr>
      <w:r w:rsidRPr="00600F79">
        <w:rPr>
          <w:rFonts w:ascii="Arial" w:eastAsia="Segoe UI" w:hAnsi="Arial" w:cs="Arial"/>
          <w:color w:val="FF0000"/>
          <w:sz w:val="20"/>
          <w:szCs w:val="20"/>
        </w:rPr>
        <w:t xml:space="preserve">Ponuka, ktorá nebude rešpektovať požadovaný model hlavného integrátora, môže byť posúdená ako nesúladná s požiadavkami obstarávateľa </w:t>
      </w:r>
      <w:r w:rsidR="00337797" w:rsidRPr="00600F79">
        <w:rPr>
          <w:rFonts w:ascii="Arial" w:hAnsi="Arial" w:cs="Arial"/>
          <w:color w:val="FF0000"/>
          <w:sz w:val="20"/>
          <w:szCs w:val="20"/>
        </w:rPr>
        <w:t>–</w:t>
      </w:r>
      <w:r w:rsidRPr="00600F79">
        <w:rPr>
          <w:rFonts w:ascii="Arial" w:eastAsia="Segoe UI" w:hAnsi="Arial" w:cs="Arial"/>
          <w:color w:val="FF0000"/>
          <w:sz w:val="20"/>
          <w:szCs w:val="20"/>
        </w:rPr>
        <w:t xml:space="preserve"> ako uvádzame v bode 2.6 odrážka 4 </w:t>
      </w:r>
      <w:proofErr w:type="spellStart"/>
      <w:r w:rsidRPr="00600F79">
        <w:rPr>
          <w:rFonts w:ascii="Arial" w:eastAsia="Segoe UI" w:hAnsi="Arial" w:cs="Arial"/>
          <w:color w:val="FF0000"/>
          <w:sz w:val="20"/>
          <w:szCs w:val="20"/>
        </w:rPr>
        <w:t>RfP</w:t>
      </w:r>
      <w:proofErr w:type="spellEnd"/>
      <w:r w:rsidRPr="00600F79">
        <w:rPr>
          <w:rFonts w:ascii="Arial" w:eastAsia="Segoe UI" w:hAnsi="Arial" w:cs="Arial"/>
          <w:color w:val="FF0000"/>
          <w:sz w:val="20"/>
          <w:szCs w:val="20"/>
        </w:rPr>
        <w:t>.</w:t>
      </w:r>
      <w:r w:rsidR="00337797" w:rsidRPr="00600F79">
        <w:rPr>
          <w:rFonts w:ascii="Arial" w:hAnsi="Arial" w:cs="Arial"/>
          <w:color w:val="FF0000"/>
          <w:sz w:val="20"/>
          <w:szCs w:val="20"/>
        </w:rPr>
        <w:t xml:space="preserve"> </w:t>
      </w:r>
      <w:r w:rsidR="00DF7613" w:rsidRPr="00600F79">
        <w:rPr>
          <w:rFonts w:ascii="Arial" w:hAnsi="Arial" w:cs="Arial"/>
          <w:color w:val="FF0000"/>
          <w:sz w:val="20"/>
          <w:szCs w:val="20"/>
        </w:rPr>
        <w:br/>
      </w:r>
      <w:r w:rsidR="00337797" w:rsidRPr="00600F79">
        <w:rPr>
          <w:rFonts w:ascii="Arial" w:eastAsia="Times New Roman" w:hAnsi="Arial" w:cs="Arial"/>
          <w:color w:val="FF0000"/>
          <w:sz w:val="20"/>
          <w:szCs w:val="20"/>
          <w:lang w:eastAsia="sk-SK"/>
        </w:rPr>
        <w:t>Obstarávateľ však nevylučuje posúdenie alternatívneho prístupu, ak uchádzač jednoznačne popíše rozsah zodpovedností jednotlivých strán, preukáže, že navrhovaný model neohrozí riadenie, koordináciu, kvalitu, termíny ani výsledok dodávky</w:t>
      </w:r>
      <w:r w:rsidR="00F72CA5" w:rsidRPr="00600F79">
        <w:rPr>
          <w:rFonts w:ascii="Arial" w:eastAsia="Times New Roman" w:hAnsi="Arial" w:cs="Arial"/>
          <w:color w:val="FF0000"/>
          <w:sz w:val="20"/>
          <w:szCs w:val="20"/>
          <w:lang w:eastAsia="sk-SK"/>
        </w:rPr>
        <w:t xml:space="preserve"> a následnej prevádzky</w:t>
      </w:r>
      <w:r w:rsidR="00337797" w:rsidRPr="00600F79">
        <w:rPr>
          <w:rFonts w:ascii="Arial" w:eastAsia="Times New Roman" w:hAnsi="Arial" w:cs="Arial"/>
          <w:color w:val="FF0000"/>
          <w:sz w:val="20"/>
          <w:szCs w:val="20"/>
          <w:lang w:eastAsia="sk-SK"/>
        </w:rPr>
        <w:t>, a zároveň navrhne primerané zmluvné, prevádzkové a kontrolné mechanizmy na elimináciu rizík pre obstarávateľa. Akceptácia takéhoto prístupu bude predmetom individuálneho posúdenia v rámci vyhodnotenia ponuky, pričom obstarávateľ si vyhradzuje právo takýto model neakceptovať, ak nebude poskytovať porovnateľnú mieru zodpovednosti a riaditeľnosti dodávky.</w:t>
      </w:r>
    </w:p>
    <w:p w14:paraId="5A6EA20E" w14:textId="0BE08539" w:rsidR="00F328F0" w:rsidRPr="00600F79" w:rsidRDefault="00F328F0" w:rsidP="00A23069">
      <w:pPr>
        <w:spacing w:after="0" w:line="240" w:lineRule="auto"/>
        <w:rPr>
          <w:rFonts w:ascii="Arial" w:eastAsia="Times New Roman" w:hAnsi="Arial" w:cs="Arial"/>
          <w:sz w:val="20"/>
          <w:szCs w:val="20"/>
          <w:lang w:eastAsia="sk-SK"/>
        </w:rPr>
      </w:pPr>
    </w:p>
    <w:p w14:paraId="614BC714" w14:textId="0C9C8AD5"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b/>
          <w:bCs/>
          <w:color w:val="000000"/>
          <w:sz w:val="20"/>
          <w:szCs w:val="20"/>
          <w:u w:val="single"/>
          <w:lang w:eastAsia="sk-SK"/>
        </w:rPr>
        <w:t>Otázka 3:</w:t>
      </w:r>
    </w:p>
    <w:p w14:paraId="33213BDC"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sz w:val="20"/>
          <w:szCs w:val="20"/>
          <w:lang w:eastAsia="sk-SK"/>
        </w:rPr>
        <w:t>V prípade, že riešenie pre e-fakturáciu a digitálneho poštára bude realizované s využitím SW nástrojov od spoločnosti SAP, bude SSE / SSD tieto licencie obstarávať priamo u SAP alebo u súčasného SAP licenčného partnera, alebo majú byť súčasťou dodávky uchádzača?</w:t>
      </w:r>
    </w:p>
    <w:p w14:paraId="1D02287D"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sz w:val="20"/>
          <w:szCs w:val="20"/>
          <w:lang w:eastAsia="sk-SK"/>
        </w:rPr>
        <w:t> </w:t>
      </w:r>
    </w:p>
    <w:p w14:paraId="76D7F469"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b/>
          <w:bCs/>
          <w:i/>
          <w:iCs/>
          <w:color w:val="000000"/>
          <w:sz w:val="20"/>
          <w:szCs w:val="20"/>
          <w:lang w:eastAsia="sk-SK"/>
        </w:rPr>
        <w:t>Zdôvodnenie:</w:t>
      </w:r>
      <w:r w:rsidRPr="00600F79">
        <w:rPr>
          <w:rFonts w:ascii="Arial" w:eastAsia="Times New Roman" w:hAnsi="Arial" w:cs="Arial"/>
          <w:color w:val="000000"/>
          <w:sz w:val="20"/>
          <w:szCs w:val="20"/>
          <w:lang w:eastAsia="sk-SK"/>
        </w:rPr>
        <w:t> Uchádzač sa zaujíma o to, či súčasťou ponuky a návrhu zmluvnej dokumentácie majú byť aj SW licencie na takéto riešenie.</w:t>
      </w:r>
    </w:p>
    <w:p w14:paraId="55C85867"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sz w:val="20"/>
          <w:szCs w:val="20"/>
          <w:lang w:eastAsia="sk-SK"/>
        </w:rPr>
        <w:t> </w:t>
      </w:r>
    </w:p>
    <w:p w14:paraId="2B6ACF85" w14:textId="730B6ACB" w:rsidR="3290DF12" w:rsidRPr="00600F79" w:rsidRDefault="00F328F0" w:rsidP="00A23069">
      <w:pPr>
        <w:spacing w:after="0" w:line="240" w:lineRule="auto"/>
        <w:rPr>
          <w:rFonts w:ascii="Arial" w:eastAsia="Times New Roman" w:hAnsi="Arial" w:cs="Arial"/>
          <w:color w:val="FF0000"/>
          <w:sz w:val="20"/>
          <w:szCs w:val="20"/>
          <w:lang w:eastAsia="sk-SK"/>
        </w:rPr>
      </w:pPr>
      <w:r w:rsidRPr="00600F79">
        <w:rPr>
          <w:rFonts w:ascii="Arial" w:eastAsia="Times New Roman" w:hAnsi="Arial" w:cs="Arial"/>
          <w:bCs/>
          <w:color w:val="FF0000"/>
          <w:sz w:val="20"/>
          <w:szCs w:val="20"/>
          <w:lang w:eastAsia="sk-SK"/>
        </w:rPr>
        <w:t xml:space="preserve">ODPOVEĎ </w:t>
      </w:r>
      <w:r w:rsidR="00006B4C" w:rsidRPr="00600F79">
        <w:rPr>
          <w:rFonts w:ascii="Arial" w:eastAsia="Times New Roman" w:hAnsi="Arial" w:cs="Arial"/>
          <w:bCs/>
          <w:color w:val="FF0000"/>
          <w:sz w:val="20"/>
          <w:szCs w:val="20"/>
          <w:lang w:eastAsia="sk-SK"/>
        </w:rPr>
        <w:t>3:</w:t>
      </w:r>
    </w:p>
    <w:p w14:paraId="674DCA7D" w14:textId="23D3ADD3" w:rsidR="31E2FE92" w:rsidRPr="00600F79" w:rsidRDefault="31E2FE92" w:rsidP="00A23069">
      <w:pPr>
        <w:spacing w:after="0" w:line="240" w:lineRule="auto"/>
        <w:jc w:val="both"/>
        <w:rPr>
          <w:rFonts w:ascii="Arial" w:eastAsia="Times New Roman" w:hAnsi="Arial" w:cs="Arial"/>
          <w:color w:val="FF0000"/>
          <w:sz w:val="20"/>
          <w:szCs w:val="20"/>
        </w:rPr>
      </w:pPr>
      <w:r w:rsidRPr="00600F79">
        <w:rPr>
          <w:rFonts w:ascii="Arial" w:eastAsia="Times New Roman" w:hAnsi="Arial" w:cs="Arial"/>
          <w:color w:val="FF0000"/>
          <w:sz w:val="20"/>
          <w:szCs w:val="20"/>
        </w:rPr>
        <w:t xml:space="preserve">Ak sú licencie SAP potrebné pre navrhované riešenie uchádzača, </w:t>
      </w:r>
      <w:r w:rsidR="00006B4C" w:rsidRPr="00600F79">
        <w:rPr>
          <w:rFonts w:ascii="Arial" w:eastAsia="Times New Roman" w:hAnsi="Arial" w:cs="Arial"/>
          <w:color w:val="FF0000"/>
          <w:sz w:val="20"/>
          <w:szCs w:val="20"/>
        </w:rPr>
        <w:t>tak požadujeme aby boli</w:t>
      </w:r>
      <w:r w:rsidRPr="00600F79">
        <w:rPr>
          <w:rFonts w:ascii="Arial" w:eastAsia="Times New Roman" w:hAnsi="Arial" w:cs="Arial"/>
          <w:color w:val="FF0000"/>
          <w:sz w:val="20"/>
          <w:szCs w:val="20"/>
        </w:rPr>
        <w:t xml:space="preserve"> zahrnuté do cenovej ponuky</w:t>
      </w:r>
      <w:r w:rsidR="490A52BA" w:rsidRPr="00600F79">
        <w:rPr>
          <w:rFonts w:ascii="Arial" w:eastAsia="Times New Roman" w:hAnsi="Arial" w:cs="Arial"/>
          <w:color w:val="FF0000"/>
          <w:sz w:val="20"/>
          <w:szCs w:val="20"/>
        </w:rPr>
        <w:t xml:space="preserve"> </w:t>
      </w:r>
      <w:r w:rsidR="00006B4C" w:rsidRPr="00600F79">
        <w:rPr>
          <w:rFonts w:ascii="Arial" w:eastAsia="Times New Roman" w:hAnsi="Arial" w:cs="Arial"/>
          <w:color w:val="FF0000"/>
          <w:sz w:val="20"/>
          <w:szCs w:val="20"/>
        </w:rPr>
        <w:t>v zmysle</w:t>
      </w:r>
      <w:r w:rsidR="490A52BA" w:rsidRPr="00600F79">
        <w:rPr>
          <w:rFonts w:ascii="Arial" w:eastAsia="Times New Roman" w:hAnsi="Arial" w:cs="Arial"/>
          <w:color w:val="FF0000"/>
          <w:sz w:val="20"/>
          <w:szCs w:val="20"/>
        </w:rPr>
        <w:t xml:space="preserve"> bod</w:t>
      </w:r>
      <w:r w:rsidR="00006B4C" w:rsidRPr="00600F79">
        <w:rPr>
          <w:rFonts w:ascii="Arial" w:eastAsia="Times New Roman" w:hAnsi="Arial" w:cs="Arial"/>
          <w:color w:val="FF0000"/>
          <w:sz w:val="20"/>
          <w:szCs w:val="20"/>
        </w:rPr>
        <w:t>u</w:t>
      </w:r>
      <w:r w:rsidR="490A52BA" w:rsidRPr="00600F79">
        <w:rPr>
          <w:rFonts w:ascii="Arial" w:eastAsia="Times New Roman" w:hAnsi="Arial" w:cs="Arial"/>
          <w:color w:val="FF0000"/>
          <w:sz w:val="20"/>
          <w:szCs w:val="20"/>
        </w:rPr>
        <w:t xml:space="preserve"> 2.6</w:t>
      </w:r>
      <w:r w:rsidRPr="00600F79">
        <w:rPr>
          <w:rFonts w:ascii="Arial" w:eastAsia="Times New Roman" w:hAnsi="Arial" w:cs="Arial"/>
          <w:color w:val="FF0000"/>
          <w:sz w:val="20"/>
          <w:szCs w:val="20"/>
        </w:rPr>
        <w:t xml:space="preserve">. </w:t>
      </w:r>
    </w:p>
    <w:p w14:paraId="10E11876" w14:textId="77777777" w:rsidR="00A23069" w:rsidRDefault="31E2FE92" w:rsidP="00A23069">
      <w:pPr>
        <w:spacing w:after="0" w:line="240" w:lineRule="auto"/>
        <w:jc w:val="both"/>
        <w:rPr>
          <w:rFonts w:ascii="Arial" w:eastAsia="Times New Roman" w:hAnsi="Arial" w:cs="Arial"/>
          <w:color w:val="FF0000"/>
          <w:sz w:val="20"/>
          <w:szCs w:val="20"/>
        </w:rPr>
      </w:pPr>
      <w:r w:rsidRPr="00600F79">
        <w:rPr>
          <w:rFonts w:ascii="Arial" w:eastAsia="Times New Roman" w:hAnsi="Arial" w:cs="Arial"/>
          <w:color w:val="FF0000"/>
          <w:sz w:val="20"/>
          <w:szCs w:val="20"/>
        </w:rPr>
        <w:t xml:space="preserve">Obstarávateľ v procese posudzovania ponúk preskúma možnosť zabezpečenia licencií samostatne v rámci skupiny SSE Holding, najmä s ohľadom na prípadné skupinové zľavy, existujúce licenčné podmienky, vlastníctvo licencií a celkové náklady riešenia. Prípadná zmena spôsobu obstarania licencií </w:t>
      </w:r>
    </w:p>
    <w:p w14:paraId="2AF04A82" w14:textId="7661615D" w:rsidR="31E2FE92" w:rsidRPr="00600F79" w:rsidRDefault="31E2FE92" w:rsidP="00A23069">
      <w:pPr>
        <w:spacing w:after="0" w:line="240" w:lineRule="auto"/>
        <w:jc w:val="both"/>
        <w:rPr>
          <w:rFonts w:ascii="Arial" w:eastAsia="Times New Roman" w:hAnsi="Arial" w:cs="Arial"/>
          <w:color w:val="FF0000"/>
          <w:sz w:val="20"/>
          <w:szCs w:val="20"/>
        </w:rPr>
      </w:pPr>
      <w:r w:rsidRPr="00600F79">
        <w:rPr>
          <w:rFonts w:ascii="Arial" w:eastAsia="Times New Roman" w:hAnsi="Arial" w:cs="Arial"/>
          <w:color w:val="FF0000"/>
          <w:sz w:val="20"/>
          <w:szCs w:val="20"/>
        </w:rPr>
        <w:lastRenderedPageBreak/>
        <w:t>bude riešená transparentne v rámci vyhodnotenia alebo rokovania o finálnej ponuke tak, aby bola zachovaná porovnateľnosť ponúk.</w:t>
      </w:r>
    </w:p>
    <w:p w14:paraId="64C43E7B" w14:textId="77777777" w:rsidR="00A23069" w:rsidRDefault="00A23069" w:rsidP="00A23069">
      <w:pPr>
        <w:spacing w:after="0" w:line="240" w:lineRule="auto"/>
        <w:rPr>
          <w:rFonts w:ascii="Arial" w:eastAsia="Times New Roman" w:hAnsi="Arial" w:cs="Arial"/>
          <w:b/>
          <w:bCs/>
          <w:color w:val="000000"/>
          <w:sz w:val="20"/>
          <w:szCs w:val="20"/>
          <w:u w:val="single"/>
          <w:lang w:eastAsia="sk-SK"/>
        </w:rPr>
      </w:pPr>
    </w:p>
    <w:p w14:paraId="1C020074" w14:textId="0ECCE044" w:rsidR="00F328F0" w:rsidRPr="00600F79" w:rsidRDefault="00F328F0" w:rsidP="00A23069">
      <w:pPr>
        <w:spacing w:after="0" w:line="240" w:lineRule="auto"/>
        <w:rPr>
          <w:rFonts w:ascii="Arial" w:eastAsia="Times New Roman" w:hAnsi="Arial" w:cs="Arial"/>
          <w:color w:val="000000"/>
          <w:sz w:val="20"/>
          <w:szCs w:val="20"/>
          <w:lang w:eastAsia="sk-SK"/>
        </w:rPr>
      </w:pPr>
      <w:r w:rsidRPr="00600F79">
        <w:rPr>
          <w:rFonts w:ascii="Arial" w:eastAsia="Times New Roman" w:hAnsi="Arial" w:cs="Arial"/>
          <w:b/>
          <w:bCs/>
          <w:color w:val="000000"/>
          <w:sz w:val="20"/>
          <w:szCs w:val="20"/>
          <w:u w:val="single"/>
          <w:lang w:eastAsia="sk-SK"/>
        </w:rPr>
        <w:t>Otázka 4:</w:t>
      </w:r>
    </w:p>
    <w:p w14:paraId="13D81EFC"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sz w:val="20"/>
          <w:szCs w:val="20"/>
          <w:lang w:eastAsia="sk-SK"/>
        </w:rPr>
        <w:t>Je možné namiesto návrhu Zmluvy o dielo zvoliť dve zmluvy – Zmluvu o SW licenciách (v prípade, že odpoveď na Otázku 3 bude, že potrebné SAP licencie bude dodávať uchádzač) a Zmluvu o poskytovaní služieb, ktorých predmetom bude implementácia SAP SW riešenia pre e-fakturáciu v prostredí SSE / SSD?</w:t>
      </w:r>
    </w:p>
    <w:p w14:paraId="65296FE7"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sz w:val="20"/>
          <w:szCs w:val="20"/>
          <w:lang w:eastAsia="sk-SK"/>
        </w:rPr>
        <w:t> </w:t>
      </w:r>
    </w:p>
    <w:p w14:paraId="01B6E044" w14:textId="77777777" w:rsidR="00F328F0" w:rsidRPr="00600F79" w:rsidRDefault="00F328F0" w:rsidP="00A23069">
      <w:pPr>
        <w:spacing w:after="0" w:line="240" w:lineRule="auto"/>
        <w:rPr>
          <w:rFonts w:ascii="Arial" w:eastAsia="Times New Roman" w:hAnsi="Arial" w:cs="Arial"/>
          <w:sz w:val="20"/>
          <w:szCs w:val="20"/>
          <w:lang w:eastAsia="sk-SK"/>
        </w:rPr>
      </w:pPr>
      <w:r w:rsidRPr="00600F79">
        <w:rPr>
          <w:rFonts w:ascii="Arial" w:eastAsia="Times New Roman" w:hAnsi="Arial" w:cs="Arial"/>
          <w:b/>
          <w:bCs/>
          <w:i/>
          <w:iCs/>
          <w:color w:val="000000"/>
          <w:sz w:val="20"/>
          <w:szCs w:val="20"/>
          <w:lang w:eastAsia="sk-SK"/>
        </w:rPr>
        <w:t xml:space="preserve">Zdôvodnenie: </w:t>
      </w:r>
      <w:r w:rsidRPr="00600F79">
        <w:rPr>
          <w:rFonts w:ascii="Arial" w:eastAsia="Times New Roman" w:hAnsi="Arial" w:cs="Arial"/>
          <w:color w:val="000000"/>
          <w:sz w:val="20"/>
          <w:szCs w:val="20"/>
          <w:lang w:eastAsia="sk-SK"/>
        </w:rPr>
        <w:t>Dokončením implementácie riešenia, kedy budú akceptované všetky implementačné práce a riešenie bude nasadené do produktívnej prevádzky, bude plnenie spojené s implementačnými prácami ukončené, zatiaľ čo licencie na SW produkty budú naďalej poskytované. Predpoklad je, že Zmluvu o poskytovaní služieb spojených s implementáciou riešenia nahradí Zmluva o podpore riešenia s definovanými SLA podmienkami.</w:t>
      </w:r>
    </w:p>
    <w:p w14:paraId="5FC64108" w14:textId="77777777" w:rsidR="00F328F0" w:rsidRPr="00600F79" w:rsidRDefault="00F328F0" w:rsidP="00A23069">
      <w:pPr>
        <w:spacing w:after="0" w:line="240" w:lineRule="auto"/>
        <w:rPr>
          <w:rFonts w:ascii="Arial" w:eastAsia="Times New Roman" w:hAnsi="Arial" w:cs="Arial"/>
          <w:sz w:val="20"/>
          <w:szCs w:val="20"/>
          <w:lang w:eastAsia="sk-SK"/>
        </w:rPr>
      </w:pPr>
    </w:p>
    <w:p w14:paraId="0159007C" w14:textId="77777777" w:rsidR="00CB4DBC" w:rsidRPr="00600F79" w:rsidRDefault="099BE772" w:rsidP="00A23069">
      <w:pPr>
        <w:spacing w:after="0" w:line="240" w:lineRule="auto"/>
        <w:jc w:val="both"/>
        <w:rPr>
          <w:rFonts w:ascii="Arial" w:eastAsia="Times New Roman" w:hAnsi="Arial" w:cs="Arial"/>
          <w:bCs/>
          <w:color w:val="FF0000"/>
          <w:sz w:val="20"/>
          <w:szCs w:val="20"/>
          <w:lang w:eastAsia="sk-SK"/>
        </w:rPr>
      </w:pPr>
      <w:r w:rsidRPr="00600F79">
        <w:rPr>
          <w:rFonts w:ascii="Arial" w:eastAsia="Times New Roman" w:hAnsi="Arial" w:cs="Arial"/>
          <w:bCs/>
          <w:color w:val="FF0000"/>
          <w:sz w:val="20"/>
          <w:szCs w:val="20"/>
          <w:lang w:eastAsia="sk-SK"/>
        </w:rPr>
        <w:t>ODPOVEĎ</w:t>
      </w:r>
      <w:r w:rsidR="00CB4DBC" w:rsidRPr="00600F79">
        <w:rPr>
          <w:rFonts w:ascii="Arial" w:eastAsia="Times New Roman" w:hAnsi="Arial" w:cs="Arial"/>
          <w:bCs/>
          <w:color w:val="FF0000"/>
          <w:sz w:val="20"/>
          <w:szCs w:val="20"/>
          <w:lang w:eastAsia="sk-SK"/>
        </w:rPr>
        <w:t xml:space="preserve"> 4</w:t>
      </w:r>
      <w:r w:rsidRPr="00600F79">
        <w:rPr>
          <w:rFonts w:ascii="Arial" w:eastAsia="Times New Roman" w:hAnsi="Arial" w:cs="Arial"/>
          <w:bCs/>
          <w:color w:val="FF0000"/>
          <w:sz w:val="20"/>
          <w:szCs w:val="20"/>
          <w:lang w:eastAsia="sk-SK"/>
        </w:rPr>
        <w:t xml:space="preserve">: </w:t>
      </w:r>
    </w:p>
    <w:p w14:paraId="53B9AFD1" w14:textId="31681777" w:rsidR="00F328F0" w:rsidRPr="00600F79" w:rsidRDefault="099BE772" w:rsidP="00A23069">
      <w:pPr>
        <w:spacing w:after="0" w:line="240" w:lineRule="auto"/>
        <w:jc w:val="both"/>
        <w:rPr>
          <w:rFonts w:ascii="Arial" w:eastAsia="Times New Roman" w:hAnsi="Arial" w:cs="Arial"/>
          <w:color w:val="FF0000"/>
          <w:sz w:val="20"/>
          <w:szCs w:val="20"/>
          <w:lang w:eastAsia="sk-SK"/>
        </w:rPr>
      </w:pPr>
      <w:r w:rsidRPr="00600F79">
        <w:rPr>
          <w:rFonts w:ascii="Arial" w:eastAsia="Times New Roman" w:hAnsi="Arial" w:cs="Arial"/>
          <w:bCs/>
          <w:color w:val="FF0000"/>
          <w:sz w:val="20"/>
          <w:szCs w:val="20"/>
          <w:lang w:eastAsia="sk-SK"/>
        </w:rPr>
        <w:t>Vyhlasovateľ poskytne do OVS dve zmluvy. Zmluvu o dielo a zmluvu o servisnej podpore.</w:t>
      </w:r>
    </w:p>
    <w:p w14:paraId="159AC297" w14:textId="66E7D493" w:rsidR="00F328F0" w:rsidRPr="00600F79" w:rsidRDefault="00F328F0" w:rsidP="00A23069">
      <w:pPr>
        <w:spacing w:after="0" w:line="240" w:lineRule="auto"/>
        <w:jc w:val="both"/>
        <w:rPr>
          <w:rFonts w:ascii="Arial" w:eastAsia="Times New Roman" w:hAnsi="Arial" w:cs="Arial"/>
          <w:color w:val="FF0000"/>
          <w:sz w:val="20"/>
          <w:szCs w:val="20"/>
          <w:lang w:eastAsia="sk-SK"/>
        </w:rPr>
      </w:pPr>
      <w:r w:rsidRPr="00600F79">
        <w:rPr>
          <w:rFonts w:ascii="Arial" w:eastAsia="Times New Roman" w:hAnsi="Arial" w:cs="Arial"/>
          <w:bCs/>
          <w:color w:val="FF0000"/>
          <w:sz w:val="20"/>
          <w:szCs w:val="20"/>
          <w:lang w:eastAsia="sk-SK"/>
        </w:rPr>
        <w:t xml:space="preserve">Poskytované služby spojené s implementáciou Diela </w:t>
      </w:r>
      <w:r w:rsidR="00CB4DBC" w:rsidRPr="00600F79">
        <w:rPr>
          <w:rFonts w:ascii="Arial" w:eastAsia="Times New Roman" w:hAnsi="Arial" w:cs="Arial"/>
          <w:bCs/>
          <w:color w:val="FF0000"/>
          <w:sz w:val="20"/>
          <w:szCs w:val="20"/>
          <w:lang w:eastAsia="sk-SK"/>
        </w:rPr>
        <w:t>požadujeme uviesť do</w:t>
      </w:r>
      <w:r w:rsidRPr="00600F79">
        <w:rPr>
          <w:rFonts w:ascii="Arial" w:eastAsia="Times New Roman" w:hAnsi="Arial" w:cs="Arial"/>
          <w:bCs/>
          <w:color w:val="FF0000"/>
          <w:sz w:val="20"/>
          <w:szCs w:val="20"/>
          <w:lang w:eastAsia="sk-SK"/>
        </w:rPr>
        <w:t xml:space="preserve"> tejto zmluvy </w:t>
      </w:r>
      <w:proofErr w:type="spellStart"/>
      <w:r w:rsidRPr="00600F79">
        <w:rPr>
          <w:rFonts w:ascii="Arial" w:eastAsia="Times New Roman" w:hAnsi="Arial" w:cs="Arial"/>
          <w:bCs/>
          <w:color w:val="FF0000"/>
          <w:sz w:val="20"/>
          <w:szCs w:val="20"/>
          <w:lang w:eastAsia="sk-SK"/>
        </w:rPr>
        <w:t>t.j</w:t>
      </w:r>
      <w:proofErr w:type="spellEnd"/>
      <w:r w:rsidRPr="00600F79">
        <w:rPr>
          <w:rFonts w:ascii="Arial" w:eastAsia="Times New Roman" w:hAnsi="Arial" w:cs="Arial"/>
          <w:bCs/>
          <w:color w:val="FF0000"/>
          <w:sz w:val="20"/>
          <w:szCs w:val="20"/>
          <w:lang w:eastAsia="sk-SK"/>
        </w:rPr>
        <w:t>. budú v</w:t>
      </w:r>
      <w:r w:rsidR="00CB4DBC" w:rsidRPr="00600F79">
        <w:rPr>
          <w:rFonts w:ascii="Arial" w:eastAsia="Times New Roman" w:hAnsi="Arial" w:cs="Arial"/>
          <w:bCs/>
          <w:color w:val="FF0000"/>
          <w:sz w:val="20"/>
          <w:szCs w:val="20"/>
          <w:lang w:eastAsia="sk-SK"/>
        </w:rPr>
        <w:t xml:space="preserve"> celkovej </w:t>
      </w:r>
      <w:r w:rsidRPr="00600F79">
        <w:rPr>
          <w:rFonts w:ascii="Arial" w:eastAsia="Times New Roman" w:hAnsi="Arial" w:cs="Arial"/>
          <w:bCs/>
          <w:color w:val="FF0000"/>
          <w:sz w:val="20"/>
          <w:szCs w:val="20"/>
          <w:lang w:eastAsia="sk-SK"/>
        </w:rPr>
        <w:t xml:space="preserve">cene </w:t>
      </w:r>
      <w:r w:rsidR="00C3795D" w:rsidRPr="00600F79">
        <w:rPr>
          <w:rFonts w:ascii="Arial" w:eastAsia="Times New Roman" w:hAnsi="Arial" w:cs="Arial"/>
          <w:bCs/>
          <w:color w:val="FF0000"/>
          <w:sz w:val="20"/>
          <w:szCs w:val="20"/>
          <w:lang w:eastAsia="sk-SK"/>
        </w:rPr>
        <w:t>D</w:t>
      </w:r>
      <w:r w:rsidRPr="00600F79">
        <w:rPr>
          <w:rFonts w:ascii="Arial" w:eastAsia="Times New Roman" w:hAnsi="Arial" w:cs="Arial"/>
          <w:bCs/>
          <w:color w:val="FF0000"/>
          <w:sz w:val="20"/>
          <w:szCs w:val="20"/>
          <w:lang w:eastAsia="sk-SK"/>
        </w:rPr>
        <w:t>iela.</w:t>
      </w:r>
    </w:p>
    <w:p w14:paraId="0982E08D" w14:textId="77777777" w:rsidR="0055069C" w:rsidRPr="00600F79" w:rsidRDefault="0055069C" w:rsidP="00A23069">
      <w:pPr>
        <w:spacing w:after="0" w:line="240" w:lineRule="auto"/>
        <w:rPr>
          <w:rFonts w:ascii="Arial" w:eastAsia="Times New Roman" w:hAnsi="Arial" w:cs="Arial"/>
          <w:b/>
          <w:bCs/>
          <w:color w:val="C82613"/>
          <w:sz w:val="20"/>
          <w:szCs w:val="20"/>
          <w:lang w:eastAsia="sk-SK"/>
        </w:rPr>
      </w:pPr>
    </w:p>
    <w:p w14:paraId="7499D20C" w14:textId="2D8E0C4F" w:rsidR="5359B360" w:rsidRPr="00600F79" w:rsidRDefault="5359B360" w:rsidP="00A23069">
      <w:pPr>
        <w:spacing w:after="0" w:line="240" w:lineRule="auto"/>
        <w:rPr>
          <w:rFonts w:ascii="Arial" w:eastAsia="Times New Roman" w:hAnsi="Arial" w:cs="Arial"/>
          <w:sz w:val="20"/>
          <w:szCs w:val="20"/>
          <w:lang w:eastAsia="sk-SK"/>
        </w:rPr>
      </w:pPr>
      <w:r w:rsidRPr="00600F79">
        <w:rPr>
          <w:rFonts w:ascii="Arial" w:eastAsia="Times New Roman" w:hAnsi="Arial" w:cs="Arial"/>
          <w:b/>
          <w:bCs/>
          <w:color w:val="000000" w:themeColor="text1"/>
          <w:sz w:val="20"/>
          <w:szCs w:val="20"/>
          <w:u w:val="single"/>
          <w:lang w:eastAsia="sk-SK"/>
        </w:rPr>
        <w:t>Otázka 5:</w:t>
      </w:r>
    </w:p>
    <w:p w14:paraId="582DF1E1" w14:textId="77777777" w:rsidR="5359B360" w:rsidRPr="00600F79" w:rsidRDefault="5359B36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themeColor="text1"/>
          <w:sz w:val="20"/>
          <w:szCs w:val="20"/>
          <w:lang w:eastAsia="sk-SK"/>
        </w:rPr>
        <w:t xml:space="preserve">Je možné podmienky SLA špecifikované v bode 2.4 dokumentu  „001 </w:t>
      </w:r>
      <w:proofErr w:type="spellStart"/>
      <w:r w:rsidRPr="00600F79">
        <w:rPr>
          <w:rFonts w:ascii="Arial" w:eastAsia="Times New Roman" w:hAnsi="Arial" w:cs="Arial"/>
          <w:color w:val="000000" w:themeColor="text1"/>
          <w:sz w:val="20"/>
          <w:szCs w:val="20"/>
          <w:lang w:eastAsia="sk-SK"/>
        </w:rPr>
        <w:t>RfP</w:t>
      </w:r>
      <w:proofErr w:type="spellEnd"/>
      <w:r w:rsidRPr="00600F79">
        <w:rPr>
          <w:rFonts w:ascii="Arial" w:eastAsia="Times New Roman" w:hAnsi="Arial" w:cs="Arial"/>
          <w:color w:val="000000" w:themeColor="text1"/>
          <w:sz w:val="20"/>
          <w:szCs w:val="20"/>
          <w:lang w:eastAsia="sk-SK"/>
        </w:rPr>
        <w:t xml:space="preserve"> </w:t>
      </w:r>
      <w:proofErr w:type="spellStart"/>
      <w:r w:rsidRPr="00600F79">
        <w:rPr>
          <w:rFonts w:ascii="Arial" w:eastAsia="Times New Roman" w:hAnsi="Arial" w:cs="Arial"/>
          <w:color w:val="000000" w:themeColor="text1"/>
          <w:sz w:val="20"/>
          <w:szCs w:val="20"/>
          <w:lang w:eastAsia="sk-SK"/>
        </w:rPr>
        <w:t>eFakturacia</w:t>
      </w:r>
      <w:proofErr w:type="spellEnd"/>
      <w:r w:rsidRPr="00600F79">
        <w:rPr>
          <w:rFonts w:ascii="Arial" w:eastAsia="Times New Roman" w:hAnsi="Arial" w:cs="Arial"/>
          <w:color w:val="000000" w:themeColor="text1"/>
          <w:sz w:val="20"/>
          <w:szCs w:val="20"/>
          <w:lang w:eastAsia="sk-SK"/>
        </w:rPr>
        <w:t xml:space="preserve"> upravovať a navrhnúť alternatívne podmienky SLA podpory? Je poskytovanie podpory a SLA výlučne v pracovných dňoch a pracovných hodinách tak, ako je špecifikované pre „</w:t>
      </w:r>
      <w:proofErr w:type="spellStart"/>
      <w:r w:rsidRPr="00600F79">
        <w:rPr>
          <w:rFonts w:ascii="Arial" w:eastAsia="Times New Roman" w:hAnsi="Arial" w:cs="Arial"/>
          <w:color w:val="000000" w:themeColor="text1"/>
          <w:sz w:val="20"/>
          <w:szCs w:val="20"/>
          <w:lang w:eastAsia="sk-SK"/>
        </w:rPr>
        <w:t>Support</w:t>
      </w:r>
      <w:proofErr w:type="spellEnd"/>
      <w:r w:rsidRPr="00600F79">
        <w:rPr>
          <w:rFonts w:ascii="Arial" w:eastAsia="Times New Roman" w:hAnsi="Arial" w:cs="Arial"/>
          <w:color w:val="000000" w:themeColor="text1"/>
          <w:sz w:val="20"/>
          <w:szCs w:val="20"/>
          <w:lang w:eastAsia="sk-SK"/>
        </w:rPr>
        <w:t xml:space="preserve"> </w:t>
      </w:r>
      <w:proofErr w:type="spellStart"/>
      <w:r w:rsidRPr="00600F79">
        <w:rPr>
          <w:rFonts w:ascii="Arial" w:eastAsia="Times New Roman" w:hAnsi="Arial" w:cs="Arial"/>
          <w:color w:val="000000" w:themeColor="text1"/>
          <w:sz w:val="20"/>
          <w:szCs w:val="20"/>
          <w:lang w:eastAsia="sk-SK"/>
        </w:rPr>
        <w:t>hours</w:t>
      </w:r>
      <w:proofErr w:type="spellEnd"/>
      <w:r w:rsidRPr="00600F79">
        <w:rPr>
          <w:rFonts w:ascii="Arial" w:eastAsia="Times New Roman" w:hAnsi="Arial" w:cs="Arial"/>
          <w:color w:val="000000" w:themeColor="text1"/>
          <w:sz w:val="20"/>
          <w:szCs w:val="20"/>
          <w:lang w:eastAsia="sk-SK"/>
        </w:rPr>
        <w:t>“ dostatočné?</w:t>
      </w:r>
    </w:p>
    <w:p w14:paraId="37DE3606" w14:textId="77777777" w:rsidR="5359B360" w:rsidRPr="00600F79" w:rsidRDefault="5359B36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themeColor="text1"/>
          <w:sz w:val="20"/>
          <w:szCs w:val="20"/>
          <w:lang w:eastAsia="sk-SK"/>
        </w:rPr>
        <w:t> </w:t>
      </w:r>
    </w:p>
    <w:p w14:paraId="44D1C5B9" w14:textId="77777777" w:rsidR="5359B360" w:rsidRPr="00600F79" w:rsidRDefault="5359B360" w:rsidP="00A23069">
      <w:pPr>
        <w:spacing w:after="0" w:line="240" w:lineRule="auto"/>
        <w:rPr>
          <w:rFonts w:ascii="Arial" w:eastAsia="Times New Roman" w:hAnsi="Arial" w:cs="Arial"/>
          <w:sz w:val="20"/>
          <w:szCs w:val="20"/>
          <w:lang w:eastAsia="sk-SK"/>
        </w:rPr>
      </w:pPr>
      <w:r w:rsidRPr="00600F79">
        <w:rPr>
          <w:rFonts w:ascii="Arial" w:eastAsia="Times New Roman" w:hAnsi="Arial" w:cs="Arial"/>
          <w:b/>
          <w:bCs/>
          <w:i/>
          <w:iCs/>
          <w:color w:val="000000" w:themeColor="text1"/>
          <w:sz w:val="20"/>
          <w:szCs w:val="20"/>
          <w:lang w:eastAsia="sk-SK"/>
        </w:rPr>
        <w:t>Zdôvodnenie:</w:t>
      </w:r>
      <w:r w:rsidRPr="00600F79">
        <w:rPr>
          <w:rFonts w:ascii="Arial" w:eastAsia="Times New Roman" w:hAnsi="Arial" w:cs="Arial"/>
          <w:color w:val="000000" w:themeColor="text1"/>
          <w:sz w:val="20"/>
          <w:szCs w:val="20"/>
          <w:lang w:eastAsia="sk-SK"/>
        </w:rPr>
        <w:t> Vzhľadom k tomu, že nepredpokladáme nutnosť behu odosielania a prijímania faktúr v režime 24/7, domnievame sa, že takýto režim by zbytočne navyšoval náklady pre spoločnosti v rámci SSE / SSD skupiny.</w:t>
      </w:r>
    </w:p>
    <w:p w14:paraId="16CF1FD6" w14:textId="77777777" w:rsidR="694CB62B" w:rsidRPr="00600F79" w:rsidRDefault="694CB62B" w:rsidP="00A23069">
      <w:pPr>
        <w:spacing w:after="0" w:line="240" w:lineRule="auto"/>
        <w:rPr>
          <w:rFonts w:ascii="Arial" w:eastAsia="Times New Roman" w:hAnsi="Arial" w:cs="Arial"/>
          <w:sz w:val="20"/>
          <w:szCs w:val="20"/>
          <w:lang w:eastAsia="sk-SK"/>
        </w:rPr>
      </w:pPr>
    </w:p>
    <w:p w14:paraId="5C502528" w14:textId="058573B8" w:rsidR="5359B360" w:rsidRPr="00600F79" w:rsidRDefault="5359B360" w:rsidP="00A23069">
      <w:pPr>
        <w:spacing w:after="0" w:line="240" w:lineRule="auto"/>
        <w:rPr>
          <w:rFonts w:ascii="Arial" w:eastAsia="Times New Roman" w:hAnsi="Arial" w:cs="Arial"/>
          <w:bCs/>
          <w:color w:val="FF0000"/>
          <w:sz w:val="20"/>
          <w:szCs w:val="20"/>
          <w:lang w:eastAsia="sk-SK"/>
        </w:rPr>
      </w:pPr>
      <w:r w:rsidRPr="00600F79">
        <w:rPr>
          <w:rFonts w:ascii="Arial" w:eastAsia="Times New Roman" w:hAnsi="Arial" w:cs="Arial"/>
          <w:bCs/>
          <w:color w:val="FF0000"/>
          <w:sz w:val="20"/>
          <w:szCs w:val="20"/>
          <w:lang w:eastAsia="sk-SK"/>
        </w:rPr>
        <w:t xml:space="preserve">ODPOVEĎ </w:t>
      </w:r>
      <w:r w:rsidR="00CB4DBC" w:rsidRPr="00600F79">
        <w:rPr>
          <w:rFonts w:ascii="Arial" w:eastAsia="Times New Roman" w:hAnsi="Arial" w:cs="Arial"/>
          <w:bCs/>
          <w:color w:val="FF0000"/>
          <w:sz w:val="20"/>
          <w:szCs w:val="20"/>
          <w:lang w:eastAsia="sk-SK"/>
        </w:rPr>
        <w:t>5:</w:t>
      </w:r>
    </w:p>
    <w:p w14:paraId="7DF549A3" w14:textId="34308557" w:rsidR="0079359D" w:rsidRPr="00600F79" w:rsidRDefault="006B7A28" w:rsidP="00A23069">
      <w:pPr>
        <w:spacing w:after="0" w:line="240" w:lineRule="auto"/>
        <w:jc w:val="both"/>
        <w:rPr>
          <w:rFonts w:ascii="Arial" w:hAnsi="Arial" w:cs="Arial"/>
          <w:color w:val="FF0000"/>
          <w:sz w:val="20"/>
          <w:szCs w:val="20"/>
        </w:rPr>
      </w:pPr>
      <w:r w:rsidRPr="00600F79">
        <w:rPr>
          <w:rFonts w:ascii="Arial" w:hAnsi="Arial" w:cs="Arial"/>
          <w:color w:val="FF0000"/>
          <w:sz w:val="20"/>
          <w:szCs w:val="20"/>
        </w:rPr>
        <w:t xml:space="preserve">V tomto kole požadujeme, aby uchádzači predložili cenovú ponuku v súlade so zadaním a SLA podmienkami uvedenými v </w:t>
      </w:r>
      <w:proofErr w:type="spellStart"/>
      <w:r w:rsidRPr="00600F79">
        <w:rPr>
          <w:rFonts w:ascii="Arial" w:hAnsi="Arial" w:cs="Arial"/>
          <w:color w:val="FF0000"/>
          <w:sz w:val="20"/>
          <w:szCs w:val="20"/>
        </w:rPr>
        <w:t>RfP</w:t>
      </w:r>
      <w:proofErr w:type="spellEnd"/>
      <w:r w:rsidRPr="00600F79">
        <w:rPr>
          <w:rFonts w:ascii="Arial" w:hAnsi="Arial" w:cs="Arial"/>
          <w:color w:val="FF0000"/>
          <w:sz w:val="20"/>
          <w:szCs w:val="20"/>
        </w:rPr>
        <w:t>, aby bola zabezpečená porovnateľnosť predložených ponúk. Zároveň nevylučujeme, aby uchádzač popri ponuke spracovanej podľa zadania predložil aj alternatívny návrh SLA podmienok, ak bude vecne odôvodnený, ekonomicky alebo prevádzkovo prínosný a nebude predstavovať riziko pre stabilitu, dostupnosť, bezpečnosť alebo riadne fungovanie riešenia v prevádzke. Takýto alternatívny návrh bude predmetom samostatného posúdenia zo strany obstarávateľa a</w:t>
      </w:r>
      <w:r w:rsidR="003E0924" w:rsidRPr="00600F79">
        <w:rPr>
          <w:rFonts w:ascii="Arial" w:hAnsi="Arial" w:cs="Arial"/>
          <w:color w:val="FF0000"/>
          <w:sz w:val="20"/>
          <w:szCs w:val="20"/>
        </w:rPr>
        <w:t> </w:t>
      </w:r>
      <w:r w:rsidR="000B3696" w:rsidRPr="00600F79">
        <w:rPr>
          <w:rFonts w:ascii="Arial" w:hAnsi="Arial" w:cs="Arial"/>
          <w:color w:val="FF0000"/>
          <w:sz w:val="20"/>
          <w:szCs w:val="20"/>
        </w:rPr>
        <w:t>predložen</w:t>
      </w:r>
      <w:r w:rsidR="003E0924" w:rsidRPr="00600F79">
        <w:rPr>
          <w:rFonts w:ascii="Arial" w:hAnsi="Arial" w:cs="Arial"/>
          <w:color w:val="FF0000"/>
          <w:sz w:val="20"/>
          <w:szCs w:val="20"/>
        </w:rPr>
        <w:t>ie alternatív</w:t>
      </w:r>
      <w:r w:rsidR="003802CA" w:rsidRPr="00600F79">
        <w:rPr>
          <w:rFonts w:ascii="Arial" w:hAnsi="Arial" w:cs="Arial"/>
          <w:color w:val="FF0000"/>
          <w:sz w:val="20"/>
          <w:szCs w:val="20"/>
        </w:rPr>
        <w:t>neho ná</w:t>
      </w:r>
      <w:r w:rsidR="006F4CDB" w:rsidRPr="00600F79">
        <w:rPr>
          <w:rFonts w:ascii="Arial" w:hAnsi="Arial" w:cs="Arial"/>
          <w:color w:val="FF0000"/>
          <w:sz w:val="20"/>
          <w:szCs w:val="20"/>
        </w:rPr>
        <w:t>vrhu</w:t>
      </w:r>
      <w:r w:rsidRPr="00600F79">
        <w:rPr>
          <w:rFonts w:ascii="Arial" w:hAnsi="Arial" w:cs="Arial"/>
          <w:color w:val="FF0000"/>
          <w:sz w:val="20"/>
          <w:szCs w:val="20"/>
        </w:rPr>
        <w:t xml:space="preserve"> nezakladá nárok uchádzača na zmenu základných podmienok zadania.</w:t>
      </w:r>
    </w:p>
    <w:p w14:paraId="4A23DAEE" w14:textId="77777777" w:rsidR="00FC4C78" w:rsidRPr="00600F79" w:rsidRDefault="00FC4C78" w:rsidP="00A23069">
      <w:pPr>
        <w:spacing w:after="0" w:line="240" w:lineRule="auto"/>
        <w:rPr>
          <w:rFonts w:ascii="Arial" w:hAnsi="Arial" w:cs="Arial"/>
          <w:color w:val="806000" w:themeColor="accent4" w:themeShade="80"/>
          <w:sz w:val="20"/>
          <w:szCs w:val="20"/>
        </w:rPr>
      </w:pPr>
    </w:p>
    <w:p w14:paraId="7C9AD397" w14:textId="77777777" w:rsidR="5359B360" w:rsidRPr="00600F79" w:rsidRDefault="5359B360" w:rsidP="00A23069">
      <w:pPr>
        <w:spacing w:after="0" w:line="240" w:lineRule="auto"/>
        <w:rPr>
          <w:rFonts w:ascii="Arial" w:eastAsia="Times New Roman" w:hAnsi="Arial" w:cs="Arial"/>
          <w:sz w:val="20"/>
          <w:szCs w:val="20"/>
          <w:lang w:eastAsia="sk-SK"/>
        </w:rPr>
      </w:pPr>
      <w:r w:rsidRPr="00600F79">
        <w:rPr>
          <w:rFonts w:ascii="Arial" w:eastAsia="Times New Roman" w:hAnsi="Arial" w:cs="Arial"/>
          <w:b/>
          <w:bCs/>
          <w:color w:val="000000" w:themeColor="text1"/>
          <w:sz w:val="20"/>
          <w:szCs w:val="20"/>
          <w:u w:val="single"/>
          <w:lang w:eastAsia="sk-SK"/>
        </w:rPr>
        <w:t>Otázka 6:</w:t>
      </w:r>
    </w:p>
    <w:p w14:paraId="7DA7F7B7" w14:textId="77777777" w:rsidR="5359B360" w:rsidRPr="00600F79" w:rsidRDefault="5359B36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themeColor="text1"/>
          <w:sz w:val="20"/>
          <w:szCs w:val="20"/>
          <w:lang w:eastAsia="sk-SK"/>
        </w:rPr>
        <w:t>Je potrebné vypĺňať dokument „01 Bezpečnostné požiadavky do zmluvy a </w:t>
      </w:r>
      <w:proofErr w:type="spellStart"/>
      <w:r w:rsidRPr="00600F79">
        <w:rPr>
          <w:rFonts w:ascii="Arial" w:eastAsia="Times New Roman" w:hAnsi="Arial" w:cs="Arial"/>
          <w:color w:val="000000" w:themeColor="text1"/>
          <w:sz w:val="20"/>
          <w:szCs w:val="20"/>
          <w:lang w:eastAsia="sk-SK"/>
        </w:rPr>
        <w:t>RfP</w:t>
      </w:r>
      <w:proofErr w:type="spellEnd"/>
      <w:r w:rsidRPr="00600F79">
        <w:rPr>
          <w:rFonts w:ascii="Arial" w:eastAsia="Times New Roman" w:hAnsi="Arial" w:cs="Arial"/>
          <w:color w:val="000000" w:themeColor="text1"/>
          <w:sz w:val="20"/>
          <w:szCs w:val="20"/>
          <w:lang w:eastAsia="sk-SK"/>
        </w:rPr>
        <w:t xml:space="preserve">“ aj </w:t>
      </w:r>
      <w:proofErr w:type="spellStart"/>
      <w:r w:rsidRPr="00600F79">
        <w:rPr>
          <w:rFonts w:ascii="Arial" w:eastAsia="Times New Roman" w:hAnsi="Arial" w:cs="Arial"/>
          <w:color w:val="000000" w:themeColor="text1"/>
          <w:sz w:val="20"/>
          <w:szCs w:val="20"/>
          <w:lang w:eastAsia="sk-SK"/>
        </w:rPr>
        <w:t>pr</w:t>
      </w:r>
      <w:proofErr w:type="spellEnd"/>
      <w:r w:rsidRPr="00600F79">
        <w:rPr>
          <w:rFonts w:ascii="Arial" w:eastAsia="Times New Roman" w:hAnsi="Arial" w:cs="Arial"/>
          <w:color w:val="000000" w:themeColor="text1"/>
          <w:sz w:val="20"/>
          <w:szCs w:val="20"/>
          <w:lang w:eastAsia="sk-SK"/>
        </w:rPr>
        <w:t xml:space="preserve"> implementáciu štandardného SAP riešenia – SAP </w:t>
      </w:r>
      <w:proofErr w:type="spellStart"/>
      <w:r w:rsidRPr="00600F79">
        <w:rPr>
          <w:rFonts w:ascii="Arial" w:eastAsia="Times New Roman" w:hAnsi="Arial" w:cs="Arial"/>
          <w:color w:val="000000" w:themeColor="text1"/>
          <w:sz w:val="20"/>
          <w:szCs w:val="20"/>
          <w:lang w:eastAsia="sk-SK"/>
        </w:rPr>
        <w:t>Document</w:t>
      </w:r>
      <w:proofErr w:type="spellEnd"/>
      <w:r w:rsidRPr="00600F79">
        <w:rPr>
          <w:rFonts w:ascii="Arial" w:eastAsia="Times New Roman" w:hAnsi="Arial" w:cs="Arial"/>
          <w:color w:val="000000" w:themeColor="text1"/>
          <w:sz w:val="20"/>
          <w:szCs w:val="20"/>
          <w:lang w:eastAsia="sk-SK"/>
        </w:rPr>
        <w:t xml:space="preserve"> and </w:t>
      </w:r>
      <w:proofErr w:type="spellStart"/>
      <w:r w:rsidRPr="00600F79">
        <w:rPr>
          <w:rFonts w:ascii="Arial" w:eastAsia="Times New Roman" w:hAnsi="Arial" w:cs="Arial"/>
          <w:color w:val="000000" w:themeColor="text1"/>
          <w:sz w:val="20"/>
          <w:szCs w:val="20"/>
          <w:lang w:eastAsia="sk-SK"/>
        </w:rPr>
        <w:t>Reporting</w:t>
      </w:r>
      <w:proofErr w:type="spellEnd"/>
      <w:r w:rsidRPr="00600F79">
        <w:rPr>
          <w:rFonts w:ascii="Arial" w:eastAsia="Times New Roman" w:hAnsi="Arial" w:cs="Arial"/>
          <w:color w:val="000000" w:themeColor="text1"/>
          <w:sz w:val="20"/>
          <w:szCs w:val="20"/>
          <w:lang w:eastAsia="sk-SK"/>
        </w:rPr>
        <w:t xml:space="preserve"> </w:t>
      </w:r>
      <w:proofErr w:type="spellStart"/>
      <w:r w:rsidRPr="00600F79">
        <w:rPr>
          <w:rFonts w:ascii="Arial" w:eastAsia="Times New Roman" w:hAnsi="Arial" w:cs="Arial"/>
          <w:color w:val="000000" w:themeColor="text1"/>
          <w:sz w:val="20"/>
          <w:szCs w:val="20"/>
          <w:lang w:eastAsia="sk-SK"/>
        </w:rPr>
        <w:t>Compliance</w:t>
      </w:r>
      <w:proofErr w:type="spellEnd"/>
      <w:r w:rsidRPr="00600F79">
        <w:rPr>
          <w:rFonts w:ascii="Arial" w:eastAsia="Times New Roman" w:hAnsi="Arial" w:cs="Arial"/>
          <w:color w:val="000000" w:themeColor="text1"/>
          <w:sz w:val="20"/>
          <w:szCs w:val="20"/>
          <w:lang w:eastAsia="sk-SK"/>
        </w:rPr>
        <w:t xml:space="preserve">, </w:t>
      </w:r>
      <w:proofErr w:type="spellStart"/>
      <w:r w:rsidRPr="00600F79">
        <w:rPr>
          <w:rFonts w:ascii="Arial" w:eastAsia="Times New Roman" w:hAnsi="Arial" w:cs="Arial"/>
          <w:color w:val="000000" w:themeColor="text1"/>
          <w:sz w:val="20"/>
          <w:szCs w:val="20"/>
          <w:lang w:eastAsia="sk-SK"/>
        </w:rPr>
        <w:t>Cloud</w:t>
      </w:r>
      <w:proofErr w:type="spellEnd"/>
      <w:r w:rsidRPr="00600F79">
        <w:rPr>
          <w:rFonts w:ascii="Arial" w:eastAsia="Times New Roman" w:hAnsi="Arial" w:cs="Arial"/>
          <w:color w:val="000000" w:themeColor="text1"/>
          <w:sz w:val="20"/>
          <w:szCs w:val="20"/>
          <w:lang w:eastAsia="sk-SK"/>
        </w:rPr>
        <w:t xml:space="preserve"> </w:t>
      </w:r>
      <w:proofErr w:type="spellStart"/>
      <w:r w:rsidRPr="00600F79">
        <w:rPr>
          <w:rFonts w:ascii="Arial" w:eastAsia="Times New Roman" w:hAnsi="Arial" w:cs="Arial"/>
          <w:color w:val="000000" w:themeColor="text1"/>
          <w:sz w:val="20"/>
          <w:szCs w:val="20"/>
          <w:lang w:eastAsia="sk-SK"/>
        </w:rPr>
        <w:t>Edition</w:t>
      </w:r>
      <w:proofErr w:type="spellEnd"/>
      <w:r w:rsidRPr="00600F79">
        <w:rPr>
          <w:rFonts w:ascii="Arial" w:eastAsia="Times New Roman" w:hAnsi="Arial" w:cs="Arial"/>
          <w:color w:val="000000" w:themeColor="text1"/>
          <w:sz w:val="20"/>
          <w:szCs w:val="20"/>
          <w:lang w:eastAsia="sk-SK"/>
        </w:rPr>
        <w:t>?</w:t>
      </w:r>
    </w:p>
    <w:p w14:paraId="321B6A7B" w14:textId="77777777" w:rsidR="5359B360" w:rsidRPr="00600F79" w:rsidRDefault="5359B36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themeColor="text1"/>
          <w:sz w:val="20"/>
          <w:szCs w:val="20"/>
          <w:lang w:eastAsia="sk-SK"/>
        </w:rPr>
        <w:t> </w:t>
      </w:r>
    </w:p>
    <w:p w14:paraId="79636DF1" w14:textId="77777777" w:rsidR="5359B360" w:rsidRPr="00600F79" w:rsidRDefault="5359B360" w:rsidP="00A23069">
      <w:pPr>
        <w:spacing w:after="0" w:line="240" w:lineRule="auto"/>
        <w:rPr>
          <w:rFonts w:ascii="Arial" w:eastAsia="Times New Roman" w:hAnsi="Arial" w:cs="Arial"/>
          <w:sz w:val="20"/>
          <w:szCs w:val="20"/>
          <w:lang w:eastAsia="sk-SK"/>
        </w:rPr>
      </w:pPr>
      <w:r w:rsidRPr="00600F79">
        <w:rPr>
          <w:rFonts w:ascii="Arial" w:eastAsia="Times New Roman" w:hAnsi="Arial" w:cs="Arial"/>
          <w:b/>
          <w:bCs/>
          <w:i/>
          <w:iCs/>
          <w:color w:val="000000" w:themeColor="text1"/>
          <w:sz w:val="20"/>
          <w:szCs w:val="20"/>
          <w:lang w:eastAsia="sk-SK"/>
        </w:rPr>
        <w:t>Zdôvodnenie:</w:t>
      </w:r>
      <w:r w:rsidRPr="00600F79">
        <w:rPr>
          <w:rFonts w:ascii="Arial" w:eastAsia="Times New Roman" w:hAnsi="Arial" w:cs="Arial"/>
          <w:color w:val="000000" w:themeColor="text1"/>
          <w:sz w:val="20"/>
          <w:szCs w:val="20"/>
          <w:lang w:eastAsia="sk-SK"/>
        </w:rPr>
        <w:t> Štandardné SAP produkty natívne spĺňajú bezpečnostné požiadavky, ktoré sa aplikujú vo všetkých SAP produktoch vrátane tých, ktoré už dnes SSE / SSD využíva.</w:t>
      </w:r>
    </w:p>
    <w:p w14:paraId="52DC93B5" w14:textId="77777777" w:rsidR="5359B360" w:rsidRPr="00600F79" w:rsidRDefault="5359B360" w:rsidP="00A23069">
      <w:pPr>
        <w:spacing w:after="0" w:line="240" w:lineRule="auto"/>
        <w:rPr>
          <w:rFonts w:ascii="Arial" w:eastAsia="Times New Roman" w:hAnsi="Arial" w:cs="Arial"/>
          <w:sz w:val="20"/>
          <w:szCs w:val="20"/>
          <w:lang w:eastAsia="sk-SK"/>
        </w:rPr>
      </w:pPr>
      <w:r w:rsidRPr="00600F79">
        <w:rPr>
          <w:rFonts w:ascii="Arial" w:eastAsia="Times New Roman" w:hAnsi="Arial" w:cs="Arial"/>
          <w:color w:val="000000" w:themeColor="text1"/>
          <w:sz w:val="20"/>
          <w:szCs w:val="20"/>
          <w:lang w:eastAsia="sk-SK"/>
        </w:rPr>
        <w:t> </w:t>
      </w:r>
    </w:p>
    <w:p w14:paraId="30A7AF17" w14:textId="10CB16A9" w:rsidR="00E0595C" w:rsidRPr="00600F79" w:rsidRDefault="5359B360" w:rsidP="00A23069">
      <w:pPr>
        <w:spacing w:after="0" w:line="240" w:lineRule="auto"/>
        <w:rPr>
          <w:rFonts w:ascii="Arial" w:eastAsia="Times New Roman" w:hAnsi="Arial" w:cs="Arial"/>
          <w:bCs/>
          <w:color w:val="FF0000"/>
          <w:sz w:val="20"/>
          <w:szCs w:val="20"/>
          <w:lang w:eastAsia="sk-SK"/>
        </w:rPr>
      </w:pPr>
      <w:r w:rsidRPr="00600F79">
        <w:rPr>
          <w:rFonts w:ascii="Arial" w:eastAsia="Times New Roman" w:hAnsi="Arial" w:cs="Arial"/>
          <w:bCs/>
          <w:color w:val="FF0000"/>
          <w:sz w:val="20"/>
          <w:szCs w:val="20"/>
          <w:lang w:eastAsia="sk-SK"/>
        </w:rPr>
        <w:t>ODPOVEĎ</w:t>
      </w:r>
      <w:r w:rsidR="00CB4DBC" w:rsidRPr="00600F79">
        <w:rPr>
          <w:rFonts w:ascii="Arial" w:eastAsia="Times New Roman" w:hAnsi="Arial" w:cs="Arial"/>
          <w:bCs/>
          <w:color w:val="FF0000"/>
          <w:sz w:val="20"/>
          <w:szCs w:val="20"/>
          <w:lang w:eastAsia="sk-SK"/>
        </w:rPr>
        <w:t xml:space="preserve"> 6</w:t>
      </w:r>
      <w:r w:rsidRPr="00600F79">
        <w:rPr>
          <w:rFonts w:ascii="Arial" w:eastAsia="Times New Roman" w:hAnsi="Arial" w:cs="Arial"/>
          <w:bCs/>
          <w:color w:val="FF0000"/>
          <w:sz w:val="20"/>
          <w:szCs w:val="20"/>
          <w:lang w:eastAsia="sk-SK"/>
        </w:rPr>
        <w:t xml:space="preserve">: </w:t>
      </w:r>
    </w:p>
    <w:p w14:paraId="5854371B" w14:textId="66DFBECD" w:rsidR="5359B360" w:rsidRPr="00600F79" w:rsidRDefault="5359B360" w:rsidP="00A23069">
      <w:pPr>
        <w:spacing w:after="0" w:line="240" w:lineRule="auto"/>
        <w:rPr>
          <w:rFonts w:ascii="Arial" w:eastAsia="Times New Roman" w:hAnsi="Arial" w:cs="Arial"/>
          <w:color w:val="FF0000"/>
          <w:sz w:val="20"/>
          <w:szCs w:val="20"/>
          <w:lang w:eastAsia="sk-SK"/>
        </w:rPr>
      </w:pPr>
      <w:r w:rsidRPr="00600F79">
        <w:rPr>
          <w:rFonts w:ascii="Arial" w:eastAsia="Times New Roman" w:hAnsi="Arial" w:cs="Arial"/>
          <w:bCs/>
          <w:color w:val="FF0000"/>
          <w:sz w:val="20"/>
          <w:szCs w:val="20"/>
          <w:lang w:eastAsia="sk-SK"/>
        </w:rPr>
        <w:t>Áno, dokument je potrebné vyplniť.</w:t>
      </w:r>
    </w:p>
    <w:p w14:paraId="6AF7186B" w14:textId="77777777" w:rsidR="00A23069" w:rsidRDefault="00A23069" w:rsidP="00A23069">
      <w:pPr>
        <w:spacing w:after="0" w:line="240" w:lineRule="auto"/>
        <w:jc w:val="both"/>
        <w:rPr>
          <w:rFonts w:ascii="Arial" w:eastAsia="Times New Roman" w:hAnsi="Arial" w:cs="Arial"/>
          <w:b/>
          <w:bCs/>
          <w:color w:val="000000" w:themeColor="text1"/>
          <w:sz w:val="20"/>
          <w:szCs w:val="20"/>
          <w:u w:val="single"/>
          <w:lang w:eastAsia="sk-SK"/>
        </w:rPr>
      </w:pPr>
    </w:p>
    <w:p w14:paraId="60C1278E" w14:textId="46DEC34C" w:rsidR="54407CF2" w:rsidRPr="00A23069" w:rsidRDefault="00CB4DBC" w:rsidP="00A23069">
      <w:pPr>
        <w:spacing w:after="0" w:line="240" w:lineRule="auto"/>
        <w:jc w:val="both"/>
        <w:rPr>
          <w:rFonts w:ascii="Arial" w:hAnsi="Arial" w:cs="Arial"/>
          <w:sz w:val="20"/>
          <w:szCs w:val="20"/>
        </w:rPr>
      </w:pPr>
      <w:r w:rsidRPr="00600F79">
        <w:rPr>
          <w:rFonts w:ascii="Arial" w:eastAsia="Times New Roman" w:hAnsi="Arial" w:cs="Arial"/>
          <w:b/>
          <w:bCs/>
          <w:color w:val="000000" w:themeColor="text1"/>
          <w:sz w:val="20"/>
          <w:szCs w:val="20"/>
          <w:u w:val="single"/>
          <w:lang w:eastAsia="sk-SK"/>
        </w:rPr>
        <w:t>Otázka 7:</w:t>
      </w:r>
      <w:r w:rsidR="54407CF2" w:rsidRPr="00600F79">
        <w:rPr>
          <w:rFonts w:ascii="Arial" w:eastAsia="Calibri" w:hAnsi="Arial" w:cs="Arial"/>
          <w:b/>
          <w:bCs/>
          <w:caps/>
          <w:color w:val="6D6C6D"/>
          <w:sz w:val="20"/>
          <w:szCs w:val="20"/>
        </w:rPr>
        <w:t xml:space="preserve"> </w:t>
      </w:r>
      <w:r w:rsidR="54407CF2" w:rsidRPr="00A23069">
        <w:rPr>
          <w:rFonts w:ascii="Arial" w:eastAsia="Calibri" w:hAnsi="Arial" w:cs="Arial"/>
          <w:b/>
          <w:bCs/>
          <w:caps/>
          <w:sz w:val="20"/>
          <w:szCs w:val="20"/>
        </w:rPr>
        <w:t>– Odberateľské faktúry nad systémom SAP ERP</w:t>
      </w:r>
    </w:p>
    <w:p w14:paraId="64E95E41" w14:textId="1C2430E3" w:rsidR="54407CF2" w:rsidRPr="00A23069" w:rsidRDefault="54407CF2" w:rsidP="00A23069">
      <w:pPr>
        <w:spacing w:after="0" w:line="240" w:lineRule="auto"/>
        <w:jc w:val="both"/>
        <w:rPr>
          <w:rFonts w:ascii="Arial" w:hAnsi="Arial" w:cs="Arial"/>
          <w:sz w:val="20"/>
          <w:szCs w:val="20"/>
        </w:rPr>
      </w:pPr>
      <w:r w:rsidRPr="00A23069">
        <w:rPr>
          <w:rFonts w:ascii="Arial" w:eastAsia="Calibri" w:hAnsi="Arial" w:cs="Arial"/>
          <w:sz w:val="20"/>
          <w:szCs w:val="20"/>
        </w:rPr>
        <w:t xml:space="preserve">Prosíme o spresnenie, či všetky odberateľské faktúry vznikajú v rámci modulu SAP SD alebo aj modulu SAP FI. Doručená textácia si v tomto odporuje.  </w:t>
      </w:r>
    </w:p>
    <w:p w14:paraId="4E5452B4" w14:textId="77777777" w:rsidR="00A23069" w:rsidRDefault="00A23069" w:rsidP="00A23069">
      <w:pPr>
        <w:spacing w:after="0" w:line="240" w:lineRule="auto"/>
        <w:jc w:val="both"/>
        <w:rPr>
          <w:rFonts w:ascii="Arial" w:eastAsiaTheme="minorEastAsia" w:hAnsi="Arial" w:cs="Arial"/>
          <w:color w:val="FF0000"/>
          <w:sz w:val="20"/>
          <w:szCs w:val="20"/>
          <w:lang w:eastAsia="sk-SK"/>
        </w:rPr>
      </w:pPr>
    </w:p>
    <w:p w14:paraId="0441D9FF" w14:textId="26FEBBEC" w:rsidR="00A23069" w:rsidRDefault="00A23069" w:rsidP="00A23069">
      <w:pPr>
        <w:spacing w:after="0" w:line="240" w:lineRule="auto"/>
        <w:jc w:val="both"/>
        <w:rPr>
          <w:rFonts w:ascii="Arial" w:eastAsiaTheme="minorEastAsia" w:hAnsi="Arial" w:cs="Arial"/>
          <w:color w:val="FF0000"/>
          <w:sz w:val="20"/>
          <w:szCs w:val="20"/>
          <w:lang w:eastAsia="sk-SK"/>
        </w:rPr>
      </w:pPr>
      <w:r w:rsidRPr="00600F79">
        <w:rPr>
          <w:rFonts w:ascii="Arial" w:eastAsia="Times New Roman" w:hAnsi="Arial" w:cs="Arial"/>
          <w:bCs/>
          <w:color w:val="FF0000"/>
          <w:sz w:val="20"/>
          <w:szCs w:val="20"/>
          <w:lang w:eastAsia="sk-SK"/>
        </w:rPr>
        <w:t>ODPOVEĎ</w:t>
      </w:r>
      <w:r w:rsidR="00600F79" w:rsidRPr="00600F79">
        <w:rPr>
          <w:rFonts w:ascii="Arial" w:eastAsiaTheme="minorEastAsia" w:hAnsi="Arial" w:cs="Arial"/>
          <w:color w:val="FF0000"/>
          <w:sz w:val="20"/>
          <w:szCs w:val="20"/>
          <w:lang w:eastAsia="sk-SK"/>
        </w:rPr>
        <w:t xml:space="preserve"> 7</w:t>
      </w:r>
      <w:r w:rsidR="496AA45C" w:rsidRPr="00600F79">
        <w:rPr>
          <w:rFonts w:ascii="Arial" w:eastAsiaTheme="minorEastAsia" w:hAnsi="Arial" w:cs="Arial"/>
          <w:color w:val="FF0000"/>
          <w:sz w:val="20"/>
          <w:szCs w:val="20"/>
          <w:lang w:eastAsia="sk-SK"/>
        </w:rPr>
        <w:t xml:space="preserve">: </w:t>
      </w:r>
    </w:p>
    <w:p w14:paraId="4B7C61DC" w14:textId="639C7503" w:rsidR="5C0AD7BF" w:rsidRPr="00600F79" w:rsidRDefault="5C0AD7BF" w:rsidP="00A23069">
      <w:pPr>
        <w:spacing w:after="0" w:line="240" w:lineRule="auto"/>
        <w:jc w:val="both"/>
        <w:rPr>
          <w:rFonts w:ascii="Arial" w:eastAsia="Times New Roman" w:hAnsi="Arial" w:cs="Arial"/>
          <w:color w:val="FF0000"/>
          <w:sz w:val="20"/>
          <w:szCs w:val="20"/>
          <w:lang w:eastAsia="sk-SK"/>
        </w:rPr>
      </w:pPr>
      <w:r w:rsidRPr="00600F79">
        <w:rPr>
          <w:rFonts w:ascii="Arial" w:eastAsiaTheme="minorEastAsia" w:hAnsi="Arial" w:cs="Arial"/>
          <w:color w:val="FF0000"/>
          <w:sz w:val="20"/>
          <w:szCs w:val="20"/>
          <w:lang w:eastAsia="sk-SK"/>
        </w:rPr>
        <w:t>Je predpoklad, že všetky faktúry budú vznikať v rámci modulu SAP (ERP) SD. Aktuálne vznikajú aj v module FI, ale interne pracujeme na ich presune do SD modulu.</w:t>
      </w:r>
    </w:p>
    <w:p w14:paraId="4F1103F4" w14:textId="77777777" w:rsidR="00A23069" w:rsidRDefault="00A23069" w:rsidP="00A23069">
      <w:pPr>
        <w:spacing w:after="0" w:line="240" w:lineRule="auto"/>
        <w:jc w:val="both"/>
        <w:rPr>
          <w:rFonts w:ascii="Arial" w:eastAsia="Calibri" w:hAnsi="Arial" w:cs="Arial"/>
          <w:sz w:val="20"/>
          <w:szCs w:val="20"/>
        </w:rPr>
      </w:pPr>
    </w:p>
    <w:p w14:paraId="0EC1E008" w14:textId="77777777" w:rsidR="00A23069" w:rsidRDefault="00A23069" w:rsidP="00A23069">
      <w:pPr>
        <w:spacing w:after="0" w:line="240" w:lineRule="auto"/>
        <w:jc w:val="both"/>
        <w:rPr>
          <w:rFonts w:ascii="Arial" w:eastAsia="Calibri" w:hAnsi="Arial" w:cs="Arial"/>
          <w:sz w:val="20"/>
          <w:szCs w:val="20"/>
        </w:rPr>
      </w:pPr>
    </w:p>
    <w:p w14:paraId="5215C973" w14:textId="3B177A76" w:rsidR="54407CF2" w:rsidRPr="00A23069" w:rsidRDefault="54407CF2" w:rsidP="00A23069">
      <w:pPr>
        <w:spacing w:after="0" w:line="240" w:lineRule="auto"/>
        <w:jc w:val="both"/>
        <w:rPr>
          <w:rFonts w:ascii="Arial" w:hAnsi="Arial" w:cs="Arial"/>
          <w:sz w:val="20"/>
          <w:szCs w:val="20"/>
        </w:rPr>
      </w:pPr>
      <w:r w:rsidRPr="00A23069">
        <w:rPr>
          <w:rFonts w:ascii="Arial" w:eastAsia="Calibri" w:hAnsi="Arial" w:cs="Arial"/>
          <w:sz w:val="20"/>
          <w:szCs w:val="20"/>
        </w:rPr>
        <w:t>Prosíme o objasnenie, či odosielate pre určitých zákazníkov špecifické dátové polia, ktoré sú používané výlučne len pre daného zákazníka.</w:t>
      </w:r>
    </w:p>
    <w:p w14:paraId="2B526AAB" w14:textId="77777777" w:rsidR="00A23069" w:rsidRDefault="00A23069" w:rsidP="00A23069">
      <w:pPr>
        <w:spacing w:after="0" w:line="240" w:lineRule="auto"/>
        <w:jc w:val="both"/>
        <w:rPr>
          <w:rFonts w:ascii="Arial" w:eastAsiaTheme="minorEastAsia" w:hAnsi="Arial" w:cs="Arial"/>
          <w:color w:val="FF0000"/>
          <w:sz w:val="20"/>
          <w:szCs w:val="20"/>
          <w:lang w:eastAsia="sk-SK"/>
        </w:rPr>
      </w:pPr>
    </w:p>
    <w:p w14:paraId="264C9929" w14:textId="3C2D2788" w:rsidR="00A23069" w:rsidRDefault="00A23069" w:rsidP="00A23069">
      <w:pPr>
        <w:spacing w:after="0" w:line="240" w:lineRule="auto"/>
        <w:jc w:val="both"/>
        <w:rPr>
          <w:rFonts w:ascii="Arial" w:eastAsiaTheme="minorEastAsia" w:hAnsi="Arial" w:cs="Arial"/>
          <w:color w:val="FF0000"/>
          <w:sz w:val="20"/>
          <w:szCs w:val="20"/>
          <w:lang w:eastAsia="sk-SK"/>
        </w:rPr>
      </w:pPr>
      <w:r w:rsidRPr="00600F79">
        <w:rPr>
          <w:rFonts w:ascii="Arial" w:eastAsia="Times New Roman" w:hAnsi="Arial" w:cs="Arial"/>
          <w:bCs/>
          <w:color w:val="FF0000"/>
          <w:sz w:val="20"/>
          <w:szCs w:val="20"/>
          <w:lang w:eastAsia="sk-SK"/>
        </w:rPr>
        <w:t>ODPOVEĎ</w:t>
      </w:r>
      <w:r w:rsidR="00600F79" w:rsidRPr="00600F79">
        <w:rPr>
          <w:rFonts w:ascii="Arial" w:eastAsiaTheme="minorEastAsia" w:hAnsi="Arial" w:cs="Arial"/>
          <w:color w:val="FF0000"/>
          <w:sz w:val="20"/>
          <w:szCs w:val="20"/>
          <w:lang w:eastAsia="sk-SK"/>
        </w:rPr>
        <w:t xml:space="preserve"> 7</w:t>
      </w:r>
      <w:r w:rsidR="001B3723" w:rsidRPr="00600F79">
        <w:rPr>
          <w:rFonts w:ascii="Arial" w:eastAsiaTheme="minorEastAsia" w:hAnsi="Arial" w:cs="Arial"/>
          <w:color w:val="FF0000"/>
          <w:sz w:val="20"/>
          <w:szCs w:val="20"/>
          <w:lang w:eastAsia="sk-SK"/>
        </w:rPr>
        <w:t>:</w:t>
      </w:r>
      <w:r w:rsidR="00B35928" w:rsidRPr="00600F79">
        <w:rPr>
          <w:rFonts w:ascii="Arial" w:eastAsiaTheme="minorEastAsia" w:hAnsi="Arial" w:cs="Arial"/>
          <w:color w:val="FF0000"/>
          <w:sz w:val="20"/>
          <w:szCs w:val="20"/>
          <w:lang w:eastAsia="sk-SK"/>
        </w:rPr>
        <w:t xml:space="preserve"> </w:t>
      </w:r>
    </w:p>
    <w:p w14:paraId="5C507EC5" w14:textId="30ED9A7E" w:rsidR="3F857206" w:rsidRPr="00600F79" w:rsidRDefault="3F857206" w:rsidP="00A23069">
      <w:pPr>
        <w:spacing w:after="0" w:line="240" w:lineRule="auto"/>
        <w:jc w:val="both"/>
        <w:rPr>
          <w:rFonts w:ascii="Arial" w:eastAsiaTheme="minorEastAsia" w:hAnsi="Arial" w:cs="Arial"/>
          <w:color w:val="FF0000"/>
          <w:sz w:val="20"/>
          <w:szCs w:val="20"/>
          <w:lang w:eastAsia="sk-SK"/>
        </w:rPr>
      </w:pPr>
      <w:r w:rsidRPr="00600F79">
        <w:rPr>
          <w:rFonts w:ascii="Arial" w:eastAsiaTheme="minorEastAsia" w:hAnsi="Arial" w:cs="Arial"/>
          <w:color w:val="FF0000"/>
          <w:sz w:val="20"/>
          <w:szCs w:val="20"/>
          <w:lang w:eastAsia="sk-SK"/>
        </w:rPr>
        <w:t>Neevidujeme žiadne špecifické dátové polia používané výlučne pre daného zákazníka v rámci SAP ERP. (mimo príloh)</w:t>
      </w:r>
    </w:p>
    <w:p w14:paraId="62A810DB" w14:textId="77777777" w:rsidR="00A23069" w:rsidRDefault="00A23069" w:rsidP="00A23069">
      <w:pPr>
        <w:spacing w:after="0" w:line="240" w:lineRule="auto"/>
        <w:jc w:val="both"/>
        <w:rPr>
          <w:rFonts w:ascii="Arial" w:eastAsia="Times New Roman" w:hAnsi="Arial" w:cs="Arial"/>
          <w:b/>
          <w:bCs/>
          <w:color w:val="000000" w:themeColor="text1"/>
          <w:sz w:val="20"/>
          <w:szCs w:val="20"/>
          <w:u w:val="single"/>
          <w:lang w:eastAsia="sk-SK"/>
        </w:rPr>
      </w:pPr>
    </w:p>
    <w:p w14:paraId="43B9FC4F" w14:textId="0906BDB2" w:rsidR="54407CF2" w:rsidRPr="00A23069" w:rsidRDefault="00CB4DBC" w:rsidP="00A23069">
      <w:pPr>
        <w:spacing w:after="0" w:line="240" w:lineRule="auto"/>
        <w:jc w:val="both"/>
        <w:rPr>
          <w:rFonts w:ascii="Arial" w:hAnsi="Arial" w:cs="Arial"/>
          <w:sz w:val="20"/>
          <w:szCs w:val="20"/>
        </w:rPr>
      </w:pPr>
      <w:r w:rsidRPr="00A23069">
        <w:rPr>
          <w:rFonts w:ascii="Arial" w:eastAsia="Times New Roman" w:hAnsi="Arial" w:cs="Arial"/>
          <w:b/>
          <w:bCs/>
          <w:sz w:val="20"/>
          <w:szCs w:val="20"/>
          <w:u w:val="single"/>
          <w:lang w:eastAsia="sk-SK"/>
        </w:rPr>
        <w:t>Otázka 8:</w:t>
      </w:r>
      <w:r w:rsidR="54407CF2" w:rsidRPr="00A23069">
        <w:rPr>
          <w:rFonts w:ascii="Arial" w:eastAsia="Calibri" w:hAnsi="Arial" w:cs="Arial"/>
          <w:b/>
          <w:bCs/>
          <w:caps/>
          <w:sz w:val="20"/>
          <w:szCs w:val="20"/>
        </w:rPr>
        <w:t xml:space="preserve"> – úpravy nad systémom ALFRESCO</w:t>
      </w:r>
    </w:p>
    <w:p w14:paraId="46335424" w14:textId="67012C9C" w:rsidR="54407CF2" w:rsidRPr="00A23069" w:rsidRDefault="54407CF2" w:rsidP="00A23069">
      <w:pPr>
        <w:spacing w:after="0" w:line="240" w:lineRule="auto"/>
        <w:jc w:val="both"/>
        <w:rPr>
          <w:rFonts w:ascii="Arial" w:hAnsi="Arial" w:cs="Arial"/>
          <w:sz w:val="20"/>
          <w:szCs w:val="20"/>
        </w:rPr>
      </w:pPr>
      <w:r w:rsidRPr="00A23069">
        <w:rPr>
          <w:rFonts w:ascii="Arial" w:eastAsia="Calibri" w:hAnsi="Arial" w:cs="Arial"/>
          <w:sz w:val="20"/>
          <w:szCs w:val="20"/>
        </w:rPr>
        <w:t>Prosíme o upresnenie, či úpravy nad systémom ALFRESCO (ak budú potrebné) bude realizovať interný tím Zadávateľa, alebo tretia strana (súčasný dodávateľ ALFRESCO). Sú licenčné a autorské práva k tomuto systému otvorené pre úpravy zo strany úspešného uchádzača?</w:t>
      </w:r>
    </w:p>
    <w:p w14:paraId="0867E819" w14:textId="77777777" w:rsidR="00A23069" w:rsidRDefault="00A23069" w:rsidP="00A23069">
      <w:pPr>
        <w:spacing w:after="0" w:line="240" w:lineRule="auto"/>
        <w:jc w:val="both"/>
        <w:rPr>
          <w:rFonts w:ascii="Arial" w:eastAsia="Times New Roman" w:hAnsi="Arial" w:cs="Arial"/>
          <w:b/>
          <w:bCs/>
          <w:color w:val="FF0000"/>
          <w:sz w:val="20"/>
          <w:szCs w:val="20"/>
          <w:lang w:eastAsia="sk-SK"/>
        </w:rPr>
      </w:pPr>
    </w:p>
    <w:p w14:paraId="24B3E3D7" w14:textId="16F9CE31" w:rsidR="54407CF2" w:rsidRPr="00A23069" w:rsidRDefault="54407CF2" w:rsidP="00A23069">
      <w:pPr>
        <w:spacing w:after="0" w:line="240" w:lineRule="auto"/>
        <w:jc w:val="both"/>
        <w:rPr>
          <w:rFonts w:ascii="Arial" w:eastAsia="Times New Roman" w:hAnsi="Arial" w:cs="Arial"/>
          <w:color w:val="FF0000"/>
          <w:sz w:val="20"/>
          <w:szCs w:val="20"/>
          <w:lang w:eastAsia="sk-SK"/>
        </w:rPr>
      </w:pPr>
      <w:r w:rsidRPr="00A23069">
        <w:rPr>
          <w:rFonts w:ascii="Arial" w:eastAsia="Times New Roman" w:hAnsi="Arial" w:cs="Arial"/>
          <w:bCs/>
          <w:color w:val="FF0000"/>
          <w:sz w:val="20"/>
          <w:szCs w:val="20"/>
          <w:lang w:eastAsia="sk-SK"/>
        </w:rPr>
        <w:t xml:space="preserve">ODPOVEĎ </w:t>
      </w:r>
      <w:r w:rsidR="00600F79" w:rsidRPr="00A23069">
        <w:rPr>
          <w:rFonts w:ascii="Arial" w:eastAsia="Times New Roman" w:hAnsi="Arial" w:cs="Arial"/>
          <w:bCs/>
          <w:color w:val="FF0000"/>
          <w:sz w:val="20"/>
          <w:szCs w:val="20"/>
          <w:lang w:eastAsia="sk-SK"/>
        </w:rPr>
        <w:t>8:</w:t>
      </w:r>
    </w:p>
    <w:p w14:paraId="15A9F020" w14:textId="52005E7A" w:rsidR="7C965204" w:rsidRPr="00600F79" w:rsidRDefault="68B61CE9" w:rsidP="00A23069">
      <w:pPr>
        <w:spacing w:after="0" w:line="240" w:lineRule="auto"/>
        <w:jc w:val="both"/>
        <w:rPr>
          <w:rFonts w:ascii="Arial" w:eastAsia="Times New Roman" w:hAnsi="Arial" w:cs="Arial"/>
          <w:color w:val="FF0000"/>
          <w:sz w:val="20"/>
          <w:szCs w:val="20"/>
          <w:lang w:eastAsia="sk-SK"/>
        </w:rPr>
      </w:pPr>
      <w:r w:rsidRPr="00600F79">
        <w:rPr>
          <w:rFonts w:ascii="Arial" w:eastAsia="Times New Roman" w:hAnsi="Arial" w:cs="Arial"/>
          <w:color w:val="FF0000"/>
          <w:sz w:val="20"/>
          <w:szCs w:val="20"/>
          <w:lang w:eastAsia="sk-SK"/>
        </w:rPr>
        <w:t>Potrebné ú</w:t>
      </w:r>
      <w:r w:rsidR="7C965204" w:rsidRPr="00600F79">
        <w:rPr>
          <w:rFonts w:ascii="Arial" w:eastAsia="Times New Roman" w:hAnsi="Arial" w:cs="Arial"/>
          <w:color w:val="FF0000"/>
          <w:sz w:val="20"/>
          <w:szCs w:val="20"/>
          <w:lang w:eastAsia="sk-SK"/>
        </w:rPr>
        <w:t xml:space="preserve">pravy nad systémom </w:t>
      </w:r>
      <w:proofErr w:type="spellStart"/>
      <w:r w:rsidR="7C965204" w:rsidRPr="00600F79">
        <w:rPr>
          <w:rFonts w:ascii="Arial" w:eastAsia="Times New Roman" w:hAnsi="Arial" w:cs="Arial"/>
          <w:color w:val="FF0000"/>
          <w:sz w:val="20"/>
          <w:szCs w:val="20"/>
          <w:lang w:eastAsia="sk-SK"/>
        </w:rPr>
        <w:t>Alfresco</w:t>
      </w:r>
      <w:proofErr w:type="spellEnd"/>
      <w:r w:rsidR="7C965204" w:rsidRPr="00600F79">
        <w:rPr>
          <w:rFonts w:ascii="Arial" w:eastAsia="Times New Roman" w:hAnsi="Arial" w:cs="Arial"/>
          <w:color w:val="FF0000"/>
          <w:sz w:val="20"/>
          <w:szCs w:val="20"/>
          <w:lang w:eastAsia="sk-SK"/>
        </w:rPr>
        <w:t xml:space="preserve"> zabezpečí zadávateľ</w:t>
      </w:r>
      <w:r w:rsidR="33832C38" w:rsidRPr="00600F79">
        <w:rPr>
          <w:rFonts w:ascii="Arial" w:eastAsia="Times New Roman" w:hAnsi="Arial" w:cs="Arial"/>
          <w:color w:val="FF0000"/>
          <w:sz w:val="20"/>
          <w:szCs w:val="20"/>
          <w:lang w:eastAsia="sk-SK"/>
        </w:rPr>
        <w:t xml:space="preserve"> prostredníctvom súčasného dodávateľa. Nepredpokladáme </w:t>
      </w:r>
      <w:r w:rsidR="68203B58" w:rsidRPr="00600F79">
        <w:rPr>
          <w:rFonts w:ascii="Arial" w:eastAsia="Times New Roman" w:hAnsi="Arial" w:cs="Arial"/>
          <w:color w:val="FF0000"/>
          <w:sz w:val="20"/>
          <w:szCs w:val="20"/>
          <w:lang w:eastAsia="sk-SK"/>
        </w:rPr>
        <w:t>úpravy úspešným uchádzačom.</w:t>
      </w:r>
      <w:r w:rsidR="7C965204" w:rsidRPr="00600F79">
        <w:rPr>
          <w:rFonts w:ascii="Arial" w:eastAsia="Times New Roman" w:hAnsi="Arial" w:cs="Arial"/>
          <w:color w:val="FF0000"/>
          <w:sz w:val="20"/>
          <w:szCs w:val="20"/>
          <w:lang w:eastAsia="sk-SK"/>
        </w:rPr>
        <w:t xml:space="preserve"> </w:t>
      </w:r>
    </w:p>
    <w:p w14:paraId="682BD05D" w14:textId="6244A5F3" w:rsidR="54407CF2" w:rsidRPr="00600F79" w:rsidRDefault="54407CF2" w:rsidP="00A23069">
      <w:pPr>
        <w:spacing w:after="0" w:line="240" w:lineRule="auto"/>
        <w:jc w:val="both"/>
        <w:rPr>
          <w:rFonts w:ascii="Arial" w:hAnsi="Arial" w:cs="Arial"/>
          <w:sz w:val="20"/>
          <w:szCs w:val="20"/>
        </w:rPr>
      </w:pPr>
      <w:r w:rsidRPr="00600F79">
        <w:rPr>
          <w:rFonts w:ascii="Arial" w:eastAsia="Calibri" w:hAnsi="Arial" w:cs="Arial"/>
          <w:color w:val="6D6C6D"/>
          <w:sz w:val="20"/>
          <w:szCs w:val="20"/>
        </w:rPr>
        <w:t xml:space="preserve"> </w:t>
      </w:r>
    </w:p>
    <w:p w14:paraId="1164529F" w14:textId="4A79D7F4" w:rsidR="54407CF2" w:rsidRPr="00A23069" w:rsidRDefault="00CB4DBC" w:rsidP="00A23069">
      <w:pPr>
        <w:spacing w:after="0" w:line="240" w:lineRule="auto"/>
        <w:jc w:val="both"/>
        <w:rPr>
          <w:rFonts w:ascii="Arial" w:hAnsi="Arial" w:cs="Arial"/>
          <w:sz w:val="20"/>
          <w:szCs w:val="20"/>
        </w:rPr>
      </w:pPr>
      <w:r w:rsidRPr="00A23069">
        <w:rPr>
          <w:rFonts w:ascii="Arial" w:eastAsia="Times New Roman" w:hAnsi="Arial" w:cs="Arial"/>
          <w:b/>
          <w:bCs/>
          <w:sz w:val="20"/>
          <w:szCs w:val="20"/>
          <w:u w:val="single"/>
          <w:lang w:eastAsia="sk-SK"/>
        </w:rPr>
        <w:t>Otázka 9:</w:t>
      </w:r>
      <w:r w:rsidR="54407CF2" w:rsidRPr="00A23069">
        <w:rPr>
          <w:rFonts w:ascii="Arial" w:eastAsia="Calibri" w:hAnsi="Arial" w:cs="Arial"/>
          <w:b/>
          <w:bCs/>
          <w:caps/>
          <w:sz w:val="20"/>
          <w:szCs w:val="20"/>
        </w:rPr>
        <w:t xml:space="preserve"> – MW-15</w:t>
      </w:r>
    </w:p>
    <w:p w14:paraId="6CD87A4C" w14:textId="2C3005D8" w:rsidR="54407CF2" w:rsidRPr="00A23069" w:rsidRDefault="54407CF2" w:rsidP="00A23069">
      <w:pPr>
        <w:spacing w:after="0" w:line="240" w:lineRule="auto"/>
        <w:jc w:val="both"/>
        <w:rPr>
          <w:rFonts w:ascii="Arial" w:hAnsi="Arial" w:cs="Arial"/>
          <w:sz w:val="20"/>
          <w:szCs w:val="20"/>
        </w:rPr>
      </w:pPr>
      <w:r w:rsidRPr="00A23069">
        <w:rPr>
          <w:rFonts w:ascii="Arial" w:eastAsia="Calibri" w:hAnsi="Arial" w:cs="Arial"/>
          <w:sz w:val="20"/>
          <w:szCs w:val="20"/>
        </w:rPr>
        <w:t xml:space="preserve">Prosíme o upresnenie požiadavky, konkrétne akú má Zadávateľ predstavu o dátovej separácii medzi jednotlivými spoločnosťami na strane </w:t>
      </w:r>
      <w:proofErr w:type="spellStart"/>
      <w:r w:rsidRPr="00A23069">
        <w:rPr>
          <w:rFonts w:ascii="Arial" w:eastAsia="Calibri" w:hAnsi="Arial" w:cs="Arial"/>
          <w:sz w:val="20"/>
          <w:szCs w:val="20"/>
        </w:rPr>
        <w:t>Middleware</w:t>
      </w:r>
      <w:proofErr w:type="spellEnd"/>
      <w:r w:rsidRPr="00A23069">
        <w:rPr>
          <w:rFonts w:ascii="Arial" w:eastAsia="Calibri" w:hAnsi="Arial" w:cs="Arial"/>
          <w:sz w:val="20"/>
          <w:szCs w:val="20"/>
        </w:rPr>
        <w:t xml:space="preserve">. </w:t>
      </w:r>
    </w:p>
    <w:p w14:paraId="510EBDF3" w14:textId="77777777" w:rsidR="00A23069" w:rsidRDefault="00A23069" w:rsidP="00A23069">
      <w:pPr>
        <w:spacing w:after="0" w:line="240" w:lineRule="auto"/>
        <w:jc w:val="both"/>
        <w:rPr>
          <w:rFonts w:ascii="Arial" w:eastAsia="Calibri" w:hAnsi="Arial" w:cs="Arial"/>
          <w:color w:val="FF0000"/>
          <w:sz w:val="20"/>
          <w:szCs w:val="20"/>
        </w:rPr>
      </w:pPr>
    </w:p>
    <w:p w14:paraId="675131BA" w14:textId="77777777" w:rsidR="00A23069" w:rsidRPr="00A23069" w:rsidRDefault="54407CF2" w:rsidP="00A23069">
      <w:pPr>
        <w:spacing w:after="0" w:line="240" w:lineRule="auto"/>
        <w:jc w:val="both"/>
        <w:rPr>
          <w:rFonts w:ascii="Arial" w:eastAsia="Times New Roman" w:hAnsi="Arial" w:cs="Arial"/>
          <w:bCs/>
          <w:color w:val="FF0000"/>
          <w:sz w:val="20"/>
          <w:szCs w:val="20"/>
          <w:lang w:eastAsia="sk-SK"/>
        </w:rPr>
      </w:pPr>
      <w:r w:rsidRPr="00A23069">
        <w:rPr>
          <w:rFonts w:ascii="Arial" w:eastAsia="Times New Roman" w:hAnsi="Arial" w:cs="Arial"/>
          <w:bCs/>
          <w:color w:val="FF0000"/>
          <w:sz w:val="20"/>
          <w:szCs w:val="20"/>
          <w:lang w:eastAsia="sk-SK"/>
        </w:rPr>
        <w:t xml:space="preserve">ODPOVEĎ </w:t>
      </w:r>
      <w:r w:rsidR="00600F79" w:rsidRPr="00A23069">
        <w:rPr>
          <w:rFonts w:ascii="Arial" w:eastAsia="Times New Roman" w:hAnsi="Arial" w:cs="Arial"/>
          <w:bCs/>
          <w:color w:val="FF0000"/>
          <w:sz w:val="20"/>
          <w:szCs w:val="20"/>
          <w:lang w:eastAsia="sk-SK"/>
        </w:rPr>
        <w:t>9:</w:t>
      </w:r>
    </w:p>
    <w:p w14:paraId="73C721DF" w14:textId="7A63F23E" w:rsidR="38F2DB90" w:rsidRPr="00A23069" w:rsidRDefault="38F2DB90" w:rsidP="00A23069">
      <w:pPr>
        <w:spacing w:after="0" w:line="240" w:lineRule="auto"/>
        <w:jc w:val="both"/>
        <w:rPr>
          <w:rFonts w:ascii="Arial" w:eastAsia="Calibri" w:hAnsi="Arial" w:cs="Arial"/>
          <w:color w:val="FF0000"/>
          <w:sz w:val="20"/>
          <w:szCs w:val="20"/>
        </w:rPr>
      </w:pPr>
      <w:r w:rsidRPr="00A23069">
        <w:rPr>
          <w:rFonts w:ascii="Arial" w:eastAsia="Calibri" w:hAnsi="Arial" w:cs="Arial"/>
          <w:color w:val="FF0000"/>
          <w:sz w:val="20"/>
          <w:szCs w:val="20"/>
        </w:rPr>
        <w:t xml:space="preserve">Obstarávateľ nepožaduje fyzicky samostatnú inštanciu </w:t>
      </w:r>
      <w:proofErr w:type="spellStart"/>
      <w:r w:rsidRPr="00A23069">
        <w:rPr>
          <w:rFonts w:ascii="Arial" w:eastAsia="Calibri" w:hAnsi="Arial" w:cs="Arial"/>
          <w:color w:val="FF0000"/>
          <w:sz w:val="20"/>
          <w:szCs w:val="20"/>
        </w:rPr>
        <w:t>middleware</w:t>
      </w:r>
      <w:proofErr w:type="spellEnd"/>
      <w:r w:rsidRPr="00A23069">
        <w:rPr>
          <w:rFonts w:ascii="Arial" w:eastAsia="Calibri" w:hAnsi="Arial" w:cs="Arial"/>
          <w:color w:val="FF0000"/>
          <w:sz w:val="20"/>
          <w:szCs w:val="20"/>
        </w:rPr>
        <w:t xml:space="preserve"> pre každú spoločnosť, ak riešenie zabezpečí preukázateľnú logickú separáciu dát, konfigurácií, prístupov, </w:t>
      </w:r>
      <w:proofErr w:type="spellStart"/>
      <w:r w:rsidRPr="00A23069">
        <w:rPr>
          <w:rFonts w:ascii="Arial" w:eastAsia="Calibri" w:hAnsi="Arial" w:cs="Arial"/>
          <w:color w:val="FF0000"/>
          <w:sz w:val="20"/>
          <w:szCs w:val="20"/>
        </w:rPr>
        <w:t>routingu</w:t>
      </w:r>
      <w:proofErr w:type="spellEnd"/>
      <w:r w:rsidRPr="00A23069">
        <w:rPr>
          <w:rFonts w:ascii="Arial" w:eastAsia="Calibri" w:hAnsi="Arial" w:cs="Arial"/>
          <w:color w:val="FF0000"/>
          <w:sz w:val="20"/>
          <w:szCs w:val="20"/>
        </w:rPr>
        <w:t xml:space="preserve">, auditných záznamov a </w:t>
      </w:r>
      <w:proofErr w:type="spellStart"/>
      <w:r w:rsidRPr="00A23069">
        <w:rPr>
          <w:rFonts w:ascii="Arial" w:eastAsia="Calibri" w:hAnsi="Arial" w:cs="Arial"/>
          <w:color w:val="FF0000"/>
          <w:sz w:val="20"/>
          <w:szCs w:val="20"/>
        </w:rPr>
        <w:t>reportingu</w:t>
      </w:r>
      <w:proofErr w:type="spellEnd"/>
      <w:r w:rsidRPr="00A23069">
        <w:rPr>
          <w:rFonts w:ascii="Arial" w:eastAsia="Calibri" w:hAnsi="Arial" w:cs="Arial"/>
          <w:color w:val="FF0000"/>
          <w:sz w:val="20"/>
          <w:szCs w:val="20"/>
        </w:rPr>
        <w:t xml:space="preserve"> podľa jednotlivých spoločností/</w:t>
      </w:r>
      <w:proofErr w:type="spellStart"/>
      <w:r w:rsidRPr="00A23069">
        <w:rPr>
          <w:rFonts w:ascii="Arial" w:eastAsia="Calibri" w:hAnsi="Arial" w:cs="Arial"/>
          <w:color w:val="FF0000"/>
          <w:sz w:val="20"/>
          <w:szCs w:val="20"/>
        </w:rPr>
        <w:t>tenantov</w:t>
      </w:r>
      <w:proofErr w:type="spellEnd"/>
      <w:r w:rsidRPr="00A23069">
        <w:rPr>
          <w:rFonts w:ascii="Arial" w:eastAsia="Calibri" w:hAnsi="Arial" w:cs="Arial"/>
          <w:color w:val="FF0000"/>
          <w:sz w:val="20"/>
          <w:szCs w:val="20"/>
        </w:rPr>
        <w:t>/participant ID</w:t>
      </w:r>
      <w:r w:rsidR="66413F3F" w:rsidRPr="00A23069">
        <w:rPr>
          <w:rFonts w:ascii="Arial" w:eastAsia="Calibri" w:hAnsi="Arial" w:cs="Arial"/>
          <w:color w:val="FF0000"/>
          <w:sz w:val="20"/>
          <w:szCs w:val="20"/>
        </w:rPr>
        <w:t xml:space="preserve"> - ako uvádzame v MW-15</w:t>
      </w:r>
      <w:r w:rsidRPr="00A23069">
        <w:rPr>
          <w:rFonts w:ascii="Arial" w:eastAsia="Calibri" w:hAnsi="Arial" w:cs="Arial"/>
          <w:color w:val="FF0000"/>
          <w:sz w:val="20"/>
          <w:szCs w:val="20"/>
        </w:rPr>
        <w:t>.</w:t>
      </w:r>
    </w:p>
    <w:p w14:paraId="6934107C" w14:textId="77777777" w:rsidR="00A23069" w:rsidRDefault="00A23069" w:rsidP="00A23069">
      <w:pPr>
        <w:spacing w:after="0" w:line="240" w:lineRule="auto"/>
        <w:jc w:val="both"/>
        <w:rPr>
          <w:rFonts w:ascii="Arial" w:eastAsia="Times New Roman" w:hAnsi="Arial" w:cs="Arial"/>
          <w:b/>
          <w:bCs/>
          <w:color w:val="000000" w:themeColor="text1"/>
          <w:sz w:val="20"/>
          <w:szCs w:val="20"/>
          <w:u w:val="single"/>
          <w:lang w:eastAsia="sk-SK"/>
        </w:rPr>
      </w:pPr>
    </w:p>
    <w:p w14:paraId="478D49D8" w14:textId="1930337D" w:rsidR="54407CF2" w:rsidRPr="00A23069" w:rsidRDefault="00CB4DBC" w:rsidP="00A23069">
      <w:pPr>
        <w:spacing w:after="0" w:line="240" w:lineRule="auto"/>
        <w:jc w:val="both"/>
        <w:rPr>
          <w:rFonts w:ascii="Arial" w:hAnsi="Arial" w:cs="Arial"/>
          <w:sz w:val="20"/>
          <w:szCs w:val="20"/>
        </w:rPr>
      </w:pPr>
      <w:r w:rsidRPr="00A23069">
        <w:rPr>
          <w:rFonts w:ascii="Arial" w:eastAsia="Times New Roman" w:hAnsi="Arial" w:cs="Arial"/>
          <w:b/>
          <w:bCs/>
          <w:sz w:val="20"/>
          <w:szCs w:val="20"/>
          <w:u w:val="single"/>
          <w:lang w:eastAsia="sk-SK"/>
        </w:rPr>
        <w:t>Otázka 10:</w:t>
      </w:r>
      <w:r w:rsidR="54407CF2" w:rsidRPr="00A23069">
        <w:rPr>
          <w:rFonts w:ascii="Arial" w:eastAsia="Calibri" w:hAnsi="Arial" w:cs="Arial"/>
          <w:b/>
          <w:bCs/>
          <w:caps/>
          <w:sz w:val="20"/>
          <w:szCs w:val="20"/>
        </w:rPr>
        <w:t xml:space="preserve"> – Bezpečnostné požiadavky</w:t>
      </w:r>
    </w:p>
    <w:p w14:paraId="62C4018C" w14:textId="6BD9110B" w:rsidR="54407CF2" w:rsidRPr="00A23069" w:rsidRDefault="54407CF2" w:rsidP="00A23069">
      <w:pPr>
        <w:spacing w:after="0" w:line="240" w:lineRule="auto"/>
        <w:jc w:val="both"/>
        <w:rPr>
          <w:rFonts w:ascii="Arial" w:hAnsi="Arial" w:cs="Arial"/>
          <w:sz w:val="20"/>
          <w:szCs w:val="20"/>
        </w:rPr>
      </w:pPr>
      <w:r w:rsidRPr="00A23069">
        <w:rPr>
          <w:rFonts w:ascii="Arial" w:eastAsia="Calibri" w:hAnsi="Arial" w:cs="Arial"/>
          <w:sz w:val="20"/>
          <w:szCs w:val="20"/>
        </w:rPr>
        <w:t>Prosíme o upresnenie „Uchádzač je povinný v prílohe č. 1 „01 Bezpečnostné požiadavky do zmluvy a RfP.xlsx“ vyplniť jednu z možností v stĺpci „splnenie požiadavky“ a podľa potreby uviesť vysvetlenie alebo poznámku v stĺpci „Poznámka“. Uvedené informácie majú byť poskytnuté pre stranu hlavného dodávateľa, alebo aj subdodávateľov?</w:t>
      </w:r>
    </w:p>
    <w:p w14:paraId="43D56227" w14:textId="77777777" w:rsidR="00A23069" w:rsidRDefault="00A23069" w:rsidP="00A23069">
      <w:pPr>
        <w:spacing w:after="0" w:line="240" w:lineRule="auto"/>
        <w:jc w:val="both"/>
        <w:rPr>
          <w:rFonts w:ascii="Arial" w:eastAsia="Times New Roman" w:hAnsi="Arial" w:cs="Arial"/>
          <w:b/>
          <w:bCs/>
          <w:color w:val="FF0000"/>
          <w:sz w:val="20"/>
          <w:szCs w:val="20"/>
          <w:lang w:eastAsia="sk-SK"/>
        </w:rPr>
      </w:pPr>
    </w:p>
    <w:p w14:paraId="526B0EEE" w14:textId="4A80A20B" w:rsidR="54407CF2" w:rsidRPr="00A23069" w:rsidRDefault="54407CF2" w:rsidP="00A23069">
      <w:pPr>
        <w:spacing w:after="0" w:line="240" w:lineRule="auto"/>
        <w:jc w:val="both"/>
        <w:rPr>
          <w:rFonts w:ascii="Arial" w:eastAsia="Times New Roman" w:hAnsi="Arial" w:cs="Arial"/>
          <w:color w:val="FF0000"/>
          <w:sz w:val="20"/>
          <w:szCs w:val="20"/>
          <w:lang w:eastAsia="sk-SK"/>
        </w:rPr>
      </w:pPr>
      <w:r w:rsidRPr="00A23069">
        <w:rPr>
          <w:rFonts w:ascii="Arial" w:eastAsia="Times New Roman" w:hAnsi="Arial" w:cs="Arial"/>
          <w:bCs/>
          <w:color w:val="FF0000"/>
          <w:sz w:val="20"/>
          <w:szCs w:val="20"/>
          <w:lang w:eastAsia="sk-SK"/>
        </w:rPr>
        <w:t xml:space="preserve">ODPOVEĎ </w:t>
      </w:r>
      <w:r w:rsidR="00600F79" w:rsidRPr="00A23069">
        <w:rPr>
          <w:rFonts w:ascii="Arial" w:eastAsia="Times New Roman" w:hAnsi="Arial" w:cs="Arial"/>
          <w:bCs/>
          <w:color w:val="FF0000"/>
          <w:sz w:val="20"/>
          <w:szCs w:val="20"/>
          <w:lang w:eastAsia="sk-SK"/>
        </w:rPr>
        <w:t>10:</w:t>
      </w:r>
    </w:p>
    <w:p w14:paraId="4651D5AF" w14:textId="2D3C21DA" w:rsidR="5D05CD69" w:rsidRPr="00600F79" w:rsidRDefault="5D05CD69" w:rsidP="00A23069">
      <w:pPr>
        <w:spacing w:after="0" w:line="240" w:lineRule="auto"/>
        <w:jc w:val="both"/>
        <w:rPr>
          <w:rFonts w:ascii="Arial" w:eastAsia="Times New Roman" w:hAnsi="Arial" w:cs="Arial"/>
          <w:color w:val="FF0000"/>
          <w:sz w:val="20"/>
          <w:szCs w:val="20"/>
          <w:lang w:eastAsia="sk-SK"/>
        </w:rPr>
      </w:pPr>
      <w:r w:rsidRPr="00600F79">
        <w:rPr>
          <w:rFonts w:ascii="Arial" w:eastAsia="Times New Roman" w:hAnsi="Arial" w:cs="Arial"/>
          <w:color w:val="FF0000"/>
          <w:sz w:val="20"/>
          <w:szCs w:val="20"/>
          <w:lang w:eastAsia="sk-SK"/>
        </w:rPr>
        <w:t>Bezpečnostná príloha má byť vyplnená za uchádzača ako hlavného dodávateľa / hlavného integrátora a za celé ním navrhované riešenie vrátane častí zabezpečovaných subdodávateľmi. Samostatné vyplnenie celej prílohy každým subdodávateľom sa nevyžaduje automaticky. Ak sa však odpoveď na konkrétnu požiadavku líši podľa subjektu, komponentu alebo služby, uchádzač túto skutočnosť uvedie v stĺpci „Poznámka“. Uchádzač zostáva voči obstarávateľovi zodpovedný za bezpečnostnú úroveň celého riešenia vrátane subdodávateľsky zabezpečovaných častí.</w:t>
      </w:r>
    </w:p>
    <w:p w14:paraId="03F3A80E" w14:textId="2DDB2555" w:rsidR="0AD29E6C" w:rsidRPr="00600F79" w:rsidRDefault="0AD29E6C" w:rsidP="00A23069">
      <w:pPr>
        <w:spacing w:after="0" w:line="240" w:lineRule="auto"/>
        <w:jc w:val="both"/>
        <w:rPr>
          <w:rFonts w:ascii="Arial" w:eastAsia="Times New Roman" w:hAnsi="Arial" w:cs="Arial"/>
          <w:color w:val="FF0000"/>
          <w:sz w:val="20"/>
          <w:szCs w:val="20"/>
          <w:lang w:eastAsia="sk-SK"/>
        </w:rPr>
      </w:pPr>
    </w:p>
    <w:p w14:paraId="407D55B1" w14:textId="4612C4E2" w:rsidR="53E42961" w:rsidRPr="00600F79" w:rsidRDefault="00CB4DBC" w:rsidP="00A23069">
      <w:pPr>
        <w:spacing w:after="0" w:line="240" w:lineRule="auto"/>
        <w:rPr>
          <w:rFonts w:ascii="Arial" w:eastAsia="Times New Roman" w:hAnsi="Arial" w:cs="Arial"/>
          <w:b/>
          <w:bCs/>
          <w:sz w:val="20"/>
          <w:szCs w:val="20"/>
        </w:rPr>
      </w:pPr>
      <w:r w:rsidRPr="00600F79">
        <w:rPr>
          <w:rFonts w:ascii="Arial" w:eastAsia="Times New Roman" w:hAnsi="Arial" w:cs="Arial"/>
          <w:b/>
          <w:bCs/>
          <w:color w:val="000000" w:themeColor="text1"/>
          <w:sz w:val="20"/>
          <w:szCs w:val="20"/>
          <w:u w:val="single"/>
          <w:lang w:eastAsia="sk-SK"/>
        </w:rPr>
        <w:t xml:space="preserve">Otázka 11: </w:t>
      </w:r>
      <w:r w:rsidR="53E42961" w:rsidRPr="00600F79">
        <w:rPr>
          <w:rFonts w:ascii="Arial" w:eastAsia="Times New Roman" w:hAnsi="Arial" w:cs="Arial"/>
          <w:b/>
          <w:bCs/>
          <w:sz w:val="20"/>
          <w:szCs w:val="20"/>
        </w:rPr>
        <w:t xml:space="preserve">Porozumenie </w:t>
      </w:r>
      <w:r w:rsidR="53E42961" w:rsidRPr="00600F79">
        <w:rPr>
          <w:rFonts w:ascii="Arial" w:eastAsia="Times New Roman" w:hAnsi="Arial" w:cs="Arial"/>
          <w:sz w:val="20"/>
          <w:szCs w:val="20"/>
        </w:rPr>
        <w:t xml:space="preserve">- generovanie zdrojových dát faktúr z SAP do XML súborov zabezpečuje obstarávateľ a to zo všetkých systémov. SSD dopracuje a dodá zvyšné XML výstupy pri tých faktúrach, kde teraz neexistujú. V prípade, že sa zistí, že v daných XML, ktoré dodá SSD nie sú postačujúce dáta pre </w:t>
      </w:r>
      <w:proofErr w:type="spellStart"/>
      <w:r w:rsidR="53E42961" w:rsidRPr="00600F79">
        <w:rPr>
          <w:rFonts w:ascii="Arial" w:eastAsia="Times New Roman" w:hAnsi="Arial" w:cs="Arial"/>
          <w:sz w:val="20"/>
          <w:szCs w:val="20"/>
        </w:rPr>
        <w:t>eFaktúru</w:t>
      </w:r>
      <w:proofErr w:type="spellEnd"/>
      <w:r w:rsidR="53E42961" w:rsidRPr="00600F79">
        <w:rPr>
          <w:rFonts w:ascii="Arial" w:eastAsia="Times New Roman" w:hAnsi="Arial" w:cs="Arial"/>
          <w:sz w:val="20"/>
          <w:szCs w:val="20"/>
        </w:rPr>
        <w:t xml:space="preserve">, doplnenie a teda úpravu XLM zabezpečí vo svojej réžii SSD. Tu rozumiem, že dáta a ich dodávku v XML je zodpovedné SSD, dodá aj zvyšné XML, prípadne ich úpravu / doplnenie. My zabezpečíme ich prevzatie cez rest API a následne spracovanie / mapovanie v </w:t>
      </w:r>
      <w:proofErr w:type="spellStart"/>
      <w:r w:rsidR="53E42961" w:rsidRPr="00600F79">
        <w:rPr>
          <w:rFonts w:ascii="Arial" w:eastAsia="Times New Roman" w:hAnsi="Arial" w:cs="Arial"/>
          <w:sz w:val="20"/>
          <w:szCs w:val="20"/>
        </w:rPr>
        <w:t>middleware</w:t>
      </w:r>
      <w:proofErr w:type="spellEnd"/>
      <w:r w:rsidR="53E42961" w:rsidRPr="00600F79">
        <w:rPr>
          <w:rFonts w:ascii="Arial" w:eastAsia="Times New Roman" w:hAnsi="Arial" w:cs="Arial"/>
          <w:sz w:val="20"/>
          <w:szCs w:val="20"/>
        </w:rPr>
        <w:t xml:space="preserve"> pre poštára v UBL (BIS3) - časť odoslaných FA. Časť dokumentov resp. FA sa bude posielať aj vo formáte </w:t>
      </w:r>
      <w:proofErr w:type="spellStart"/>
      <w:r w:rsidR="53E42961" w:rsidRPr="00600F79">
        <w:rPr>
          <w:rFonts w:ascii="Arial" w:eastAsia="Times New Roman" w:hAnsi="Arial" w:cs="Arial"/>
          <w:sz w:val="20"/>
          <w:szCs w:val="20"/>
        </w:rPr>
        <w:t>csv</w:t>
      </w:r>
      <w:proofErr w:type="spellEnd"/>
      <w:r w:rsidR="53E42961" w:rsidRPr="00600F79">
        <w:rPr>
          <w:rFonts w:ascii="Arial" w:eastAsia="Times New Roman" w:hAnsi="Arial" w:cs="Arial"/>
          <w:sz w:val="20"/>
          <w:szCs w:val="20"/>
        </w:rPr>
        <w:t>.</w:t>
      </w:r>
      <w:r w:rsidR="53E42961" w:rsidRPr="00600F79">
        <w:rPr>
          <w:rFonts w:ascii="Arial" w:eastAsia="Times New Roman" w:hAnsi="Arial" w:cs="Arial"/>
          <w:b/>
          <w:bCs/>
          <w:sz w:val="20"/>
          <w:szCs w:val="20"/>
        </w:rPr>
        <w:t xml:space="preserve"> Rozumieme tomu správne? Ak nie, kde je naše vnímanie nesprávne.</w:t>
      </w:r>
    </w:p>
    <w:p w14:paraId="5D4BDE62" w14:textId="77777777" w:rsidR="00A23069" w:rsidRDefault="00A23069" w:rsidP="00A23069">
      <w:pPr>
        <w:spacing w:after="0" w:line="240" w:lineRule="auto"/>
        <w:jc w:val="both"/>
        <w:rPr>
          <w:rFonts w:ascii="Arial" w:eastAsia="Times New Roman" w:hAnsi="Arial" w:cs="Arial"/>
          <w:b/>
          <w:bCs/>
          <w:color w:val="FF0000"/>
          <w:sz w:val="20"/>
          <w:szCs w:val="20"/>
          <w:lang w:eastAsia="sk-SK"/>
        </w:rPr>
      </w:pPr>
    </w:p>
    <w:p w14:paraId="4B01B7D7" w14:textId="20D317FC" w:rsidR="62BAF3ED" w:rsidRPr="00A23069" w:rsidRDefault="62BAF3ED" w:rsidP="00A23069">
      <w:pPr>
        <w:spacing w:after="0" w:line="240" w:lineRule="auto"/>
        <w:jc w:val="both"/>
        <w:rPr>
          <w:rFonts w:ascii="Arial" w:eastAsia="Times New Roman" w:hAnsi="Arial" w:cs="Arial"/>
          <w:bCs/>
          <w:color w:val="FF0000"/>
          <w:sz w:val="20"/>
          <w:szCs w:val="20"/>
          <w:lang w:eastAsia="sk-SK"/>
        </w:rPr>
      </w:pPr>
      <w:r w:rsidRPr="00A23069">
        <w:rPr>
          <w:rFonts w:ascii="Arial" w:eastAsia="Times New Roman" w:hAnsi="Arial" w:cs="Arial"/>
          <w:bCs/>
          <w:color w:val="FF0000"/>
          <w:sz w:val="20"/>
          <w:szCs w:val="20"/>
          <w:lang w:eastAsia="sk-SK"/>
        </w:rPr>
        <w:t>ODPOVEĎ</w:t>
      </w:r>
      <w:r w:rsidR="00600F79" w:rsidRPr="00A23069">
        <w:rPr>
          <w:rFonts w:ascii="Arial" w:eastAsia="Times New Roman" w:hAnsi="Arial" w:cs="Arial"/>
          <w:bCs/>
          <w:color w:val="FF0000"/>
          <w:sz w:val="20"/>
          <w:szCs w:val="20"/>
          <w:lang w:eastAsia="sk-SK"/>
        </w:rPr>
        <w:t xml:space="preserve"> 11:</w:t>
      </w:r>
    </w:p>
    <w:p w14:paraId="09FDDF92" w14:textId="2D534842" w:rsidR="000C3958" w:rsidRPr="00600F79" w:rsidRDefault="008A6F5C" w:rsidP="00A23069">
      <w:pPr>
        <w:spacing w:after="0" w:line="240" w:lineRule="auto"/>
        <w:jc w:val="both"/>
        <w:rPr>
          <w:rFonts w:ascii="Arial" w:eastAsia="Times New Roman" w:hAnsi="Arial" w:cs="Arial"/>
          <w:color w:val="FF0000"/>
          <w:sz w:val="20"/>
          <w:szCs w:val="20"/>
          <w:lang w:eastAsia="sk-SK"/>
        </w:rPr>
      </w:pPr>
      <w:r w:rsidRPr="00600F79">
        <w:rPr>
          <w:rFonts w:ascii="Arial" w:eastAsia="Times New Roman" w:hAnsi="Arial" w:cs="Arial"/>
          <w:color w:val="FF0000"/>
          <w:sz w:val="20"/>
          <w:szCs w:val="20"/>
          <w:lang w:eastAsia="sk-SK"/>
        </w:rPr>
        <w:t>Potvrdz</w:t>
      </w:r>
      <w:r w:rsidR="00B84028" w:rsidRPr="00600F79">
        <w:rPr>
          <w:rFonts w:ascii="Arial" w:eastAsia="Times New Roman" w:hAnsi="Arial" w:cs="Arial"/>
          <w:color w:val="FF0000"/>
          <w:sz w:val="20"/>
          <w:szCs w:val="20"/>
          <w:lang w:eastAsia="sk-SK"/>
        </w:rPr>
        <w:t xml:space="preserve">ujeme správnosť </w:t>
      </w:r>
      <w:r w:rsidR="005F2FED" w:rsidRPr="00600F79">
        <w:rPr>
          <w:rFonts w:ascii="Arial" w:eastAsia="Times New Roman" w:hAnsi="Arial" w:cs="Arial"/>
          <w:color w:val="FF0000"/>
          <w:sz w:val="20"/>
          <w:szCs w:val="20"/>
          <w:lang w:eastAsia="sk-SK"/>
        </w:rPr>
        <w:t xml:space="preserve">uvedených </w:t>
      </w:r>
      <w:r w:rsidR="001102E8" w:rsidRPr="00600F79">
        <w:rPr>
          <w:rFonts w:ascii="Arial" w:eastAsia="Times New Roman" w:hAnsi="Arial" w:cs="Arial"/>
          <w:color w:val="FF0000"/>
          <w:sz w:val="20"/>
          <w:szCs w:val="20"/>
          <w:lang w:eastAsia="sk-SK"/>
        </w:rPr>
        <w:t>pred</w:t>
      </w:r>
      <w:r w:rsidR="00906EBE" w:rsidRPr="00600F79">
        <w:rPr>
          <w:rFonts w:ascii="Arial" w:eastAsia="Times New Roman" w:hAnsi="Arial" w:cs="Arial"/>
          <w:color w:val="FF0000"/>
          <w:sz w:val="20"/>
          <w:szCs w:val="20"/>
          <w:lang w:eastAsia="sk-SK"/>
        </w:rPr>
        <w:t>pokladov</w:t>
      </w:r>
    </w:p>
    <w:p w14:paraId="699C49A4" w14:textId="72AF9144" w:rsidR="694CB62B" w:rsidRPr="00600F79" w:rsidRDefault="694CB62B" w:rsidP="00A23069">
      <w:pPr>
        <w:spacing w:after="0" w:line="240" w:lineRule="auto"/>
        <w:rPr>
          <w:rFonts w:ascii="Arial" w:eastAsia="Times New Roman" w:hAnsi="Arial" w:cs="Arial"/>
          <w:sz w:val="20"/>
          <w:szCs w:val="20"/>
        </w:rPr>
      </w:pPr>
    </w:p>
    <w:p w14:paraId="507B9885" w14:textId="76403C1E" w:rsidR="53E42961" w:rsidRPr="00600F79" w:rsidRDefault="00CB4DBC" w:rsidP="00A23069">
      <w:pPr>
        <w:spacing w:after="0" w:line="240" w:lineRule="auto"/>
        <w:rPr>
          <w:rFonts w:ascii="Arial" w:eastAsia="Times New Roman" w:hAnsi="Arial" w:cs="Arial"/>
          <w:b/>
          <w:bCs/>
          <w:sz w:val="20"/>
          <w:szCs w:val="20"/>
        </w:rPr>
      </w:pPr>
      <w:r w:rsidRPr="00600F79">
        <w:rPr>
          <w:rFonts w:ascii="Arial" w:eastAsia="Times New Roman" w:hAnsi="Arial" w:cs="Arial"/>
          <w:b/>
          <w:bCs/>
          <w:color w:val="000000" w:themeColor="text1"/>
          <w:sz w:val="20"/>
          <w:szCs w:val="20"/>
          <w:u w:val="single"/>
          <w:lang w:eastAsia="sk-SK"/>
        </w:rPr>
        <w:t>Otázka 12:</w:t>
      </w:r>
      <w:r w:rsidR="00D96F8E" w:rsidRPr="00600F79">
        <w:rPr>
          <w:rFonts w:ascii="Arial" w:eastAsia="Times New Roman" w:hAnsi="Arial" w:cs="Arial"/>
          <w:b/>
          <w:bCs/>
          <w:color w:val="000000" w:themeColor="text1"/>
          <w:sz w:val="20"/>
          <w:szCs w:val="20"/>
          <w:u w:val="single"/>
          <w:lang w:eastAsia="sk-SK"/>
        </w:rPr>
        <w:t xml:space="preserve"> </w:t>
      </w:r>
      <w:proofErr w:type="spellStart"/>
      <w:r w:rsidR="53E42961" w:rsidRPr="00600F79">
        <w:rPr>
          <w:rFonts w:ascii="Arial" w:eastAsia="Times New Roman" w:hAnsi="Arial" w:cs="Arial"/>
          <w:b/>
          <w:bCs/>
          <w:sz w:val="20"/>
          <w:szCs w:val="20"/>
        </w:rPr>
        <w:t>Self-billing</w:t>
      </w:r>
      <w:proofErr w:type="spellEnd"/>
      <w:r w:rsidR="53E42961" w:rsidRPr="00600F79">
        <w:rPr>
          <w:rFonts w:ascii="Arial" w:eastAsia="Times New Roman" w:hAnsi="Arial" w:cs="Arial"/>
          <w:b/>
          <w:bCs/>
          <w:sz w:val="20"/>
          <w:szCs w:val="20"/>
        </w:rPr>
        <w:t xml:space="preserve"> scenáre / procesy</w:t>
      </w:r>
    </w:p>
    <w:p w14:paraId="692F8FC4" w14:textId="0CDCDC88" w:rsidR="53E42961" w:rsidRPr="00600F79" w:rsidRDefault="53E42961" w:rsidP="00A23069">
      <w:pPr>
        <w:spacing w:after="0" w:line="240" w:lineRule="auto"/>
        <w:rPr>
          <w:rFonts w:ascii="Arial" w:eastAsia="Times New Roman" w:hAnsi="Arial" w:cs="Arial"/>
          <w:sz w:val="20"/>
          <w:szCs w:val="20"/>
        </w:rPr>
      </w:pPr>
      <w:r w:rsidRPr="00600F79">
        <w:rPr>
          <w:rFonts w:ascii="Arial" w:eastAsia="Times New Roman" w:hAnsi="Arial" w:cs="Arial"/>
          <w:sz w:val="20"/>
          <w:szCs w:val="20"/>
        </w:rPr>
        <w:t xml:space="preserve">Toto nie je úplne jednoznačne popísané v RFP. Vieme dostať bližšie </w:t>
      </w:r>
      <w:proofErr w:type="spellStart"/>
      <w:r w:rsidRPr="00600F79">
        <w:rPr>
          <w:rFonts w:ascii="Arial" w:eastAsia="Times New Roman" w:hAnsi="Arial" w:cs="Arial"/>
          <w:sz w:val="20"/>
          <w:szCs w:val="20"/>
        </w:rPr>
        <w:t>info</w:t>
      </w:r>
      <w:proofErr w:type="spellEnd"/>
      <w:r w:rsidRPr="00600F79">
        <w:rPr>
          <w:rFonts w:ascii="Arial" w:eastAsia="Times New Roman" w:hAnsi="Arial" w:cs="Arial"/>
          <w:sz w:val="20"/>
          <w:szCs w:val="20"/>
        </w:rPr>
        <w:t xml:space="preserve"> / predstavu SSD? V RFP je proces stručne popísaný, tomu rozumieme - vnikajú aj pri týchto procesoch už teraz XML súbory? Ak nie tieto tiež pripraví SDD a my nastavíme proces?</w:t>
      </w:r>
    </w:p>
    <w:p w14:paraId="55D53F77" w14:textId="77777777" w:rsidR="00A23069" w:rsidRDefault="00A23069" w:rsidP="00A23069">
      <w:pPr>
        <w:spacing w:after="0" w:line="240" w:lineRule="auto"/>
        <w:jc w:val="both"/>
        <w:rPr>
          <w:rFonts w:ascii="Arial" w:eastAsia="Times New Roman" w:hAnsi="Arial" w:cs="Arial"/>
          <w:b/>
          <w:bCs/>
          <w:color w:val="FF0000"/>
          <w:sz w:val="20"/>
          <w:szCs w:val="20"/>
          <w:lang w:eastAsia="sk-SK"/>
        </w:rPr>
      </w:pPr>
    </w:p>
    <w:p w14:paraId="1A6BD378" w14:textId="06AA7EF5" w:rsidR="1C9A7544" w:rsidRPr="00A23069" w:rsidRDefault="25E7A94C" w:rsidP="00A23069">
      <w:pPr>
        <w:spacing w:after="0" w:line="240" w:lineRule="auto"/>
        <w:jc w:val="both"/>
        <w:rPr>
          <w:rFonts w:ascii="Arial" w:eastAsia="Times New Roman" w:hAnsi="Arial" w:cs="Arial"/>
          <w:color w:val="FF0000"/>
          <w:sz w:val="20"/>
          <w:szCs w:val="20"/>
          <w:lang w:eastAsia="sk-SK"/>
        </w:rPr>
      </w:pPr>
      <w:r w:rsidRPr="00A23069">
        <w:rPr>
          <w:rFonts w:ascii="Arial" w:eastAsia="Times New Roman" w:hAnsi="Arial" w:cs="Arial"/>
          <w:bCs/>
          <w:color w:val="FF0000"/>
          <w:sz w:val="20"/>
          <w:szCs w:val="20"/>
          <w:lang w:eastAsia="sk-SK"/>
        </w:rPr>
        <w:t xml:space="preserve">ODPOVEĎ </w:t>
      </w:r>
      <w:r w:rsidR="00600F79" w:rsidRPr="00A23069">
        <w:rPr>
          <w:rFonts w:ascii="Arial" w:eastAsia="Times New Roman" w:hAnsi="Arial" w:cs="Arial"/>
          <w:bCs/>
          <w:color w:val="FF0000"/>
          <w:sz w:val="20"/>
          <w:szCs w:val="20"/>
          <w:lang w:eastAsia="sk-SK"/>
        </w:rPr>
        <w:t>12:</w:t>
      </w:r>
    </w:p>
    <w:p w14:paraId="4D34A643" w14:textId="35803834" w:rsidR="55298B50" w:rsidRPr="00600F79" w:rsidRDefault="55298B50" w:rsidP="00A23069">
      <w:pPr>
        <w:spacing w:after="0" w:line="240" w:lineRule="auto"/>
        <w:jc w:val="both"/>
        <w:rPr>
          <w:rFonts w:ascii="Arial" w:eastAsia="Arial" w:hAnsi="Arial" w:cs="Arial"/>
          <w:color w:val="FF0000"/>
          <w:sz w:val="20"/>
          <w:szCs w:val="20"/>
        </w:rPr>
      </w:pPr>
      <w:r w:rsidRPr="00600F79">
        <w:rPr>
          <w:rFonts w:ascii="Arial" w:eastAsia="Arial" w:hAnsi="Arial" w:cs="Arial"/>
          <w:color w:val="FF0000"/>
          <w:sz w:val="20"/>
          <w:szCs w:val="20"/>
        </w:rPr>
        <w:t xml:space="preserve">Otázku chápeme tak, že smeruje primárne na </w:t>
      </w:r>
      <w:proofErr w:type="spellStart"/>
      <w:r w:rsidRPr="00600F79">
        <w:rPr>
          <w:rFonts w:ascii="Arial" w:eastAsia="Arial" w:hAnsi="Arial" w:cs="Arial"/>
          <w:color w:val="FF0000"/>
          <w:sz w:val="20"/>
          <w:szCs w:val="20"/>
        </w:rPr>
        <w:t>self-billing</w:t>
      </w:r>
      <w:proofErr w:type="spellEnd"/>
      <w:r w:rsidRPr="00600F79">
        <w:rPr>
          <w:rFonts w:ascii="Arial" w:eastAsia="Arial" w:hAnsi="Arial" w:cs="Arial"/>
          <w:color w:val="FF0000"/>
          <w:sz w:val="20"/>
          <w:szCs w:val="20"/>
        </w:rPr>
        <w:t xml:space="preserve"> scenár, v ktorom spoločnosť skupiny SSEH vystavuje faktúru v mene dodávateľa. V tomto prípade spoločnosť skupiny SSEH technicky zabezpečuje vystavenie dokladu a vystupuje v roli odberateľa, pričom z pohľadu interného spracovania ide o došlú, resp. dodávateľskú faktúru. Riešenie však musí zabezpečiť vytvorenie a doručenie príslušného elektronického dokladu dodávateľovi prostredníctvom siete PEPPOL v súlade s </w:t>
      </w:r>
      <w:proofErr w:type="spellStart"/>
      <w:r w:rsidRPr="00600F79">
        <w:rPr>
          <w:rFonts w:ascii="Arial" w:eastAsia="Arial" w:hAnsi="Arial" w:cs="Arial"/>
          <w:color w:val="FF0000"/>
          <w:sz w:val="20"/>
          <w:szCs w:val="20"/>
        </w:rPr>
        <w:t>RfP</w:t>
      </w:r>
      <w:proofErr w:type="spellEnd"/>
      <w:r w:rsidRPr="00600F79">
        <w:rPr>
          <w:rFonts w:ascii="Arial" w:eastAsia="Arial" w:hAnsi="Arial" w:cs="Arial"/>
          <w:color w:val="FF0000"/>
          <w:sz w:val="20"/>
          <w:szCs w:val="20"/>
        </w:rPr>
        <w:t xml:space="preserve">. </w:t>
      </w:r>
    </w:p>
    <w:p w14:paraId="638357A8" w14:textId="6C04F95B" w:rsidR="55298B50" w:rsidRPr="00600F79" w:rsidRDefault="55298B50" w:rsidP="00A23069">
      <w:pPr>
        <w:spacing w:after="0" w:line="240" w:lineRule="auto"/>
        <w:jc w:val="both"/>
        <w:rPr>
          <w:rFonts w:ascii="Arial" w:eastAsia="Arial" w:hAnsi="Arial" w:cs="Arial"/>
          <w:color w:val="FF0000"/>
          <w:sz w:val="20"/>
          <w:szCs w:val="20"/>
        </w:rPr>
      </w:pPr>
      <w:r w:rsidRPr="00600F79">
        <w:rPr>
          <w:rFonts w:ascii="Arial" w:eastAsia="Arial" w:hAnsi="Arial" w:cs="Arial"/>
          <w:color w:val="FF0000"/>
          <w:sz w:val="20"/>
          <w:szCs w:val="20"/>
        </w:rPr>
        <w:t xml:space="preserve">Opačný scenár, teda </w:t>
      </w:r>
      <w:proofErr w:type="spellStart"/>
      <w:r w:rsidRPr="00600F79">
        <w:rPr>
          <w:rFonts w:ascii="Arial" w:eastAsia="Arial" w:hAnsi="Arial" w:cs="Arial"/>
          <w:color w:val="FF0000"/>
          <w:sz w:val="20"/>
          <w:szCs w:val="20"/>
        </w:rPr>
        <w:t>self-billing</w:t>
      </w:r>
      <w:proofErr w:type="spellEnd"/>
      <w:r w:rsidRPr="00600F79">
        <w:rPr>
          <w:rFonts w:ascii="Arial" w:eastAsia="Arial" w:hAnsi="Arial" w:cs="Arial"/>
          <w:color w:val="FF0000"/>
          <w:sz w:val="20"/>
          <w:szCs w:val="20"/>
        </w:rPr>
        <w:t xml:space="preserve"> doklad vystavený odberateľom v mene spoločnosti skupiny SSEH, obstarávateľ na svojej strane negeneruje na účely jeho odoslania do siete PEPPOL. Takýto doklad bude z pohľadu skupiny SSEH prijímaný zo siete PEPPOL a spracovaný podľa pravidiel uvedených v </w:t>
      </w:r>
      <w:proofErr w:type="spellStart"/>
      <w:r w:rsidRPr="00600F79">
        <w:rPr>
          <w:rFonts w:ascii="Arial" w:eastAsia="Arial" w:hAnsi="Arial" w:cs="Arial"/>
          <w:color w:val="FF0000"/>
          <w:sz w:val="20"/>
          <w:szCs w:val="20"/>
        </w:rPr>
        <w:t>RfP</w:t>
      </w:r>
      <w:proofErr w:type="spellEnd"/>
      <w:r w:rsidRPr="00600F79">
        <w:rPr>
          <w:rFonts w:ascii="Arial" w:eastAsia="Arial" w:hAnsi="Arial" w:cs="Arial"/>
          <w:color w:val="FF0000"/>
          <w:sz w:val="20"/>
          <w:szCs w:val="20"/>
        </w:rPr>
        <w:t xml:space="preserve"> pre tento scenár. </w:t>
      </w:r>
    </w:p>
    <w:p w14:paraId="66678915" w14:textId="50F3F7DF" w:rsidR="55298B50" w:rsidRPr="00600F79" w:rsidRDefault="55298B50" w:rsidP="00A23069">
      <w:pPr>
        <w:spacing w:after="0" w:line="240" w:lineRule="auto"/>
        <w:jc w:val="both"/>
        <w:rPr>
          <w:rFonts w:ascii="Arial" w:eastAsia="Arial" w:hAnsi="Arial" w:cs="Arial"/>
          <w:color w:val="FF0000"/>
          <w:sz w:val="20"/>
          <w:szCs w:val="20"/>
        </w:rPr>
      </w:pPr>
      <w:r w:rsidRPr="00600F79">
        <w:rPr>
          <w:rFonts w:ascii="Arial" w:eastAsia="Arial" w:hAnsi="Arial" w:cs="Arial"/>
          <w:color w:val="FF0000"/>
          <w:sz w:val="20"/>
          <w:szCs w:val="20"/>
        </w:rPr>
        <w:t xml:space="preserve">Pre </w:t>
      </w:r>
      <w:proofErr w:type="spellStart"/>
      <w:r w:rsidRPr="00600F79">
        <w:rPr>
          <w:rFonts w:ascii="Arial" w:eastAsia="Arial" w:hAnsi="Arial" w:cs="Arial"/>
          <w:color w:val="FF0000"/>
          <w:sz w:val="20"/>
          <w:szCs w:val="20"/>
        </w:rPr>
        <w:t>self-billing</w:t>
      </w:r>
      <w:proofErr w:type="spellEnd"/>
      <w:r w:rsidRPr="00600F79">
        <w:rPr>
          <w:rFonts w:ascii="Arial" w:eastAsia="Arial" w:hAnsi="Arial" w:cs="Arial"/>
          <w:color w:val="FF0000"/>
          <w:sz w:val="20"/>
          <w:szCs w:val="20"/>
        </w:rPr>
        <w:t xml:space="preserve"> faktúry vystavované spoločnosťami skupiny SSEH v mene dodávateľa aktuálne neexistuje samostatná XML reprezentácia v rozsahu potrebnom pre elektronickú fakturáciu. Obstarávateľ predpokladá, že pre tieto doklady zabezpečí prípravu alebo doplnenie štruktúrovaného XML výstupu, resp. inej dohodnutej štruktúrovanej dátovej reprezentácie, ktorá bude vstupom pre dodávané riešenie. Tento princíp je rovnaký ako pri ostatných dokladoch, pri ktorých XML výstup aktuálne chýba. </w:t>
      </w:r>
    </w:p>
    <w:p w14:paraId="2B80A2B2" w14:textId="453BA6E4" w:rsidR="2033FD8A" w:rsidRPr="00600F79" w:rsidRDefault="55298B50" w:rsidP="00A23069">
      <w:pPr>
        <w:spacing w:after="0" w:line="240" w:lineRule="auto"/>
        <w:jc w:val="both"/>
        <w:rPr>
          <w:rFonts w:ascii="Arial" w:eastAsia="Times New Roman" w:hAnsi="Arial" w:cs="Arial"/>
          <w:b/>
          <w:bCs/>
          <w:color w:val="C82613"/>
          <w:sz w:val="20"/>
          <w:szCs w:val="20"/>
          <w:lang w:eastAsia="sk-SK"/>
        </w:rPr>
      </w:pPr>
      <w:r w:rsidRPr="00600F79">
        <w:rPr>
          <w:rFonts w:ascii="Arial" w:eastAsia="Arial" w:hAnsi="Arial" w:cs="Arial"/>
          <w:color w:val="FF0000"/>
          <w:sz w:val="20"/>
          <w:szCs w:val="20"/>
        </w:rPr>
        <w:t xml:space="preserve">Uchádzač má vychádzať z predpokladu, že dodávané riešenie zabezpečí prevzatie týchto vstupov, ich mapovanie, validáciu, transformáciu do formátu EN 16931 / PEPPOL BIS 3 a následné odoslanie podľa príslušného </w:t>
      </w:r>
      <w:proofErr w:type="spellStart"/>
      <w:r w:rsidRPr="00600F79">
        <w:rPr>
          <w:rFonts w:ascii="Arial" w:eastAsia="Arial" w:hAnsi="Arial" w:cs="Arial"/>
          <w:color w:val="FF0000"/>
          <w:sz w:val="20"/>
          <w:szCs w:val="20"/>
        </w:rPr>
        <w:t>self-billing</w:t>
      </w:r>
      <w:proofErr w:type="spellEnd"/>
      <w:r w:rsidRPr="00600F79">
        <w:rPr>
          <w:rFonts w:ascii="Arial" w:eastAsia="Arial" w:hAnsi="Arial" w:cs="Arial"/>
          <w:color w:val="FF0000"/>
          <w:sz w:val="20"/>
          <w:szCs w:val="20"/>
        </w:rPr>
        <w:t xml:space="preserve"> procesu. Zároveň predpokladáme, že </w:t>
      </w:r>
      <w:proofErr w:type="spellStart"/>
      <w:r w:rsidRPr="00600F79">
        <w:rPr>
          <w:rFonts w:ascii="Arial" w:eastAsia="Arial" w:hAnsi="Arial" w:cs="Arial"/>
          <w:color w:val="FF0000"/>
          <w:sz w:val="20"/>
          <w:szCs w:val="20"/>
        </w:rPr>
        <w:t>self-billing</w:t>
      </w:r>
      <w:proofErr w:type="spellEnd"/>
      <w:r w:rsidRPr="00600F79">
        <w:rPr>
          <w:rFonts w:ascii="Arial" w:eastAsia="Arial" w:hAnsi="Arial" w:cs="Arial"/>
          <w:color w:val="FF0000"/>
          <w:sz w:val="20"/>
          <w:szCs w:val="20"/>
        </w:rPr>
        <w:t xml:space="preserve"> doklady budú v cieľovom formáte odlíšené od bežnej faktúry, napr. použitím samostatného typu dokladu / hodnoty &lt;</w:t>
      </w:r>
      <w:proofErr w:type="spellStart"/>
      <w:r w:rsidRPr="00600F79">
        <w:rPr>
          <w:rFonts w:ascii="Arial" w:eastAsia="Arial" w:hAnsi="Arial" w:cs="Arial"/>
          <w:color w:val="FF0000"/>
          <w:sz w:val="20"/>
          <w:szCs w:val="20"/>
        </w:rPr>
        <w:t>cbc:InvoiceTypeCode</w:t>
      </w:r>
      <w:proofErr w:type="spellEnd"/>
      <w:r w:rsidRPr="00600F79">
        <w:rPr>
          <w:rFonts w:ascii="Arial" w:eastAsia="Arial" w:hAnsi="Arial" w:cs="Arial"/>
          <w:color w:val="FF0000"/>
          <w:sz w:val="20"/>
          <w:szCs w:val="20"/>
        </w:rPr>
        <w:t>&gt;389&lt;/</w:t>
      </w:r>
      <w:proofErr w:type="spellStart"/>
      <w:r w:rsidRPr="00600F79">
        <w:rPr>
          <w:rFonts w:ascii="Arial" w:eastAsia="Arial" w:hAnsi="Arial" w:cs="Arial"/>
          <w:color w:val="FF0000"/>
          <w:sz w:val="20"/>
          <w:szCs w:val="20"/>
        </w:rPr>
        <w:t>cbc:InvoiceTypeCode</w:t>
      </w:r>
      <w:proofErr w:type="spellEnd"/>
      <w:r w:rsidRPr="00600F79">
        <w:rPr>
          <w:rFonts w:ascii="Arial" w:eastAsia="Arial" w:hAnsi="Arial" w:cs="Arial"/>
          <w:color w:val="FF0000"/>
          <w:sz w:val="20"/>
          <w:szCs w:val="20"/>
        </w:rPr>
        <w:t>&gt; namiesto bežnej faktúry &lt;</w:t>
      </w:r>
      <w:proofErr w:type="spellStart"/>
      <w:r w:rsidRPr="00600F79">
        <w:rPr>
          <w:rFonts w:ascii="Arial" w:eastAsia="Arial" w:hAnsi="Arial" w:cs="Arial"/>
          <w:color w:val="FF0000"/>
          <w:sz w:val="20"/>
          <w:szCs w:val="20"/>
        </w:rPr>
        <w:t>cbc:InvoiceTypeCode</w:t>
      </w:r>
      <w:proofErr w:type="spellEnd"/>
      <w:r w:rsidRPr="00600F79">
        <w:rPr>
          <w:rFonts w:ascii="Arial" w:eastAsia="Arial" w:hAnsi="Arial" w:cs="Arial"/>
          <w:color w:val="FF0000"/>
          <w:sz w:val="20"/>
          <w:szCs w:val="20"/>
        </w:rPr>
        <w:t>&gt;380&lt;/</w:t>
      </w:r>
      <w:proofErr w:type="spellStart"/>
      <w:r w:rsidRPr="00600F79">
        <w:rPr>
          <w:rFonts w:ascii="Arial" w:eastAsia="Arial" w:hAnsi="Arial" w:cs="Arial"/>
          <w:color w:val="FF0000"/>
          <w:sz w:val="20"/>
          <w:szCs w:val="20"/>
        </w:rPr>
        <w:t>cbc:InvoiceTypeCode</w:t>
      </w:r>
      <w:proofErr w:type="spellEnd"/>
      <w:r w:rsidRPr="00600F79">
        <w:rPr>
          <w:rFonts w:ascii="Arial" w:eastAsia="Arial" w:hAnsi="Arial" w:cs="Arial"/>
          <w:color w:val="FF0000"/>
          <w:sz w:val="20"/>
          <w:szCs w:val="20"/>
        </w:rPr>
        <w:t>&gt;, ak to bude potvrdené finálnymi legislatívnymi, technickými alebo metodickými pravidlami Finančnej správy SR.</w:t>
      </w:r>
    </w:p>
    <w:p w14:paraId="6CA58612" w14:textId="29F79AE1" w:rsidR="694CB62B" w:rsidRPr="00600F79" w:rsidRDefault="694CB62B" w:rsidP="00A23069">
      <w:pPr>
        <w:spacing w:after="0" w:line="240" w:lineRule="auto"/>
        <w:rPr>
          <w:rFonts w:ascii="Arial" w:eastAsia="Times New Roman" w:hAnsi="Arial" w:cs="Arial"/>
          <w:sz w:val="20"/>
          <w:szCs w:val="20"/>
        </w:rPr>
      </w:pPr>
    </w:p>
    <w:p w14:paraId="04083D43" w14:textId="0FFFC8F3" w:rsidR="53E42961" w:rsidRPr="00600F79" w:rsidRDefault="00D96F8E" w:rsidP="00A23069">
      <w:pPr>
        <w:spacing w:after="0" w:line="240" w:lineRule="auto"/>
        <w:rPr>
          <w:rFonts w:ascii="Arial" w:eastAsia="Times New Roman" w:hAnsi="Arial" w:cs="Arial"/>
          <w:b/>
          <w:bCs/>
          <w:sz w:val="20"/>
          <w:szCs w:val="20"/>
        </w:rPr>
      </w:pPr>
      <w:r w:rsidRPr="00600F79">
        <w:rPr>
          <w:rFonts w:ascii="Arial" w:eastAsia="Times New Roman" w:hAnsi="Arial" w:cs="Arial"/>
          <w:b/>
          <w:bCs/>
          <w:color w:val="000000" w:themeColor="text1"/>
          <w:sz w:val="20"/>
          <w:szCs w:val="20"/>
          <w:u w:val="single"/>
          <w:lang w:eastAsia="sk-SK"/>
        </w:rPr>
        <w:t xml:space="preserve">Otázka 13: </w:t>
      </w:r>
      <w:r w:rsidR="53E42961" w:rsidRPr="00600F79">
        <w:rPr>
          <w:rFonts w:ascii="Arial" w:eastAsia="Times New Roman" w:hAnsi="Arial" w:cs="Arial"/>
          <w:b/>
          <w:bCs/>
          <w:sz w:val="20"/>
          <w:szCs w:val="20"/>
        </w:rPr>
        <w:t>Došlé faktúry:</w:t>
      </w:r>
    </w:p>
    <w:p w14:paraId="0FD779A8" w14:textId="2BB43D03" w:rsidR="53E42961" w:rsidRPr="00600F79" w:rsidRDefault="53E42961" w:rsidP="00A23069">
      <w:pPr>
        <w:spacing w:after="0" w:line="240" w:lineRule="auto"/>
        <w:rPr>
          <w:rFonts w:ascii="Arial" w:eastAsia="Times New Roman" w:hAnsi="Arial" w:cs="Arial"/>
          <w:sz w:val="20"/>
          <w:szCs w:val="20"/>
        </w:rPr>
      </w:pPr>
      <w:r w:rsidRPr="00600F79">
        <w:rPr>
          <w:rFonts w:ascii="Arial" w:eastAsia="Times New Roman" w:hAnsi="Arial" w:cs="Arial"/>
          <w:sz w:val="20"/>
          <w:szCs w:val="20"/>
        </w:rPr>
        <w:t xml:space="preserve">Požiadavka a teda dodávka je v rozsahu prijatie FA od poštára, validácia, spracovanie príloh, vytvorenie vizuálnej FA vo forme PDF a zaslanie týchto príloh (v zmysle požiadaviek RFP) na mail adresu? </w:t>
      </w:r>
    </w:p>
    <w:p w14:paraId="08DE6261" w14:textId="1DAB0F6C" w:rsidR="53E42961" w:rsidRPr="00600F79" w:rsidRDefault="53E42961" w:rsidP="00A23069">
      <w:pPr>
        <w:spacing w:after="0" w:line="240" w:lineRule="auto"/>
        <w:rPr>
          <w:rFonts w:ascii="Arial" w:eastAsia="Times New Roman" w:hAnsi="Arial" w:cs="Arial"/>
          <w:sz w:val="20"/>
          <w:szCs w:val="20"/>
        </w:rPr>
      </w:pPr>
      <w:r w:rsidRPr="00600F79">
        <w:rPr>
          <w:rFonts w:ascii="Arial" w:eastAsia="Times New Roman" w:hAnsi="Arial" w:cs="Arial"/>
          <w:sz w:val="20"/>
          <w:szCs w:val="20"/>
        </w:rPr>
        <w:t xml:space="preserve">Ďalšie spracovanie, ako aj načítanie štruktúry XLM v UBL (BIS3) formáte realizuje SSD? </w:t>
      </w:r>
    </w:p>
    <w:p w14:paraId="0C3EF64B" w14:textId="77777777" w:rsidR="00A23069" w:rsidRDefault="00A23069" w:rsidP="00A23069">
      <w:pPr>
        <w:spacing w:after="0" w:line="240" w:lineRule="auto"/>
        <w:rPr>
          <w:rFonts w:ascii="Arial" w:hAnsi="Arial" w:cs="Arial"/>
          <w:sz w:val="20"/>
          <w:szCs w:val="20"/>
          <w:lang w:eastAsia="sk-SK"/>
        </w:rPr>
      </w:pPr>
    </w:p>
    <w:p w14:paraId="34098A05" w14:textId="15EEFBCF" w:rsidR="2B700331" w:rsidRPr="00A23069" w:rsidRDefault="2B700331" w:rsidP="00A23069">
      <w:pPr>
        <w:spacing w:after="0" w:line="240" w:lineRule="auto"/>
        <w:rPr>
          <w:rFonts w:ascii="Arial" w:eastAsia="Times New Roman" w:hAnsi="Arial" w:cs="Arial"/>
          <w:bCs/>
          <w:color w:val="FF0000"/>
          <w:sz w:val="20"/>
          <w:szCs w:val="20"/>
          <w:lang w:eastAsia="sk-SK"/>
        </w:rPr>
      </w:pPr>
      <w:r w:rsidRPr="00A23069">
        <w:rPr>
          <w:rFonts w:ascii="Arial" w:eastAsia="Times New Roman" w:hAnsi="Arial" w:cs="Arial"/>
          <w:bCs/>
          <w:color w:val="FF0000"/>
          <w:sz w:val="20"/>
          <w:szCs w:val="20"/>
          <w:lang w:eastAsia="sk-SK"/>
        </w:rPr>
        <w:t xml:space="preserve">ODPOVEĎ </w:t>
      </w:r>
      <w:r w:rsidR="00600F79" w:rsidRPr="00A23069">
        <w:rPr>
          <w:rFonts w:ascii="Arial" w:eastAsia="Times New Roman" w:hAnsi="Arial" w:cs="Arial"/>
          <w:bCs/>
          <w:color w:val="FF0000"/>
          <w:sz w:val="20"/>
          <w:szCs w:val="20"/>
          <w:lang w:eastAsia="sk-SK"/>
        </w:rPr>
        <w:t>13:</w:t>
      </w:r>
    </w:p>
    <w:p w14:paraId="320E0A5B" w14:textId="19DD48E4" w:rsidR="000B7F47" w:rsidRPr="00600F79" w:rsidRDefault="000B7F47" w:rsidP="00A23069">
      <w:pPr>
        <w:spacing w:after="0" w:line="240" w:lineRule="auto"/>
        <w:jc w:val="both"/>
        <w:rPr>
          <w:rFonts w:ascii="Arial" w:eastAsia="Times New Roman" w:hAnsi="Arial" w:cs="Arial"/>
          <w:color w:val="FF0000"/>
          <w:sz w:val="20"/>
          <w:szCs w:val="20"/>
          <w:lang w:eastAsia="sk-SK"/>
        </w:rPr>
      </w:pPr>
      <w:r w:rsidRPr="00A23069">
        <w:rPr>
          <w:rFonts w:ascii="Arial" w:eastAsia="Times New Roman" w:hAnsi="Arial" w:cs="Arial"/>
          <w:color w:val="FF0000"/>
          <w:sz w:val="20"/>
          <w:szCs w:val="20"/>
          <w:lang w:eastAsia="sk-SK"/>
        </w:rPr>
        <w:t xml:space="preserve">Dodávané riešenie má </w:t>
      </w:r>
      <w:r w:rsidRPr="00600F79">
        <w:rPr>
          <w:rFonts w:ascii="Arial" w:eastAsia="Times New Roman" w:hAnsi="Arial" w:cs="Arial"/>
          <w:color w:val="FF0000"/>
          <w:sz w:val="20"/>
          <w:szCs w:val="20"/>
          <w:lang w:eastAsia="sk-SK"/>
        </w:rPr>
        <w:t xml:space="preserve">zabezpečiť príjem došlej e-faktúry zo siete PEPPOL, jej technickú a biznis validáciu, spracovanie príloh, vytvorenie vizualizácie faktúry vo forme PDF, doplnenie požadovaných technických a prevádzkových </w:t>
      </w:r>
      <w:proofErr w:type="spellStart"/>
      <w:r w:rsidRPr="00600F79">
        <w:rPr>
          <w:rFonts w:ascii="Arial" w:eastAsia="Times New Roman" w:hAnsi="Arial" w:cs="Arial"/>
          <w:color w:val="FF0000"/>
          <w:sz w:val="20"/>
          <w:szCs w:val="20"/>
          <w:lang w:eastAsia="sk-SK"/>
        </w:rPr>
        <w:t>metaúdajov</w:t>
      </w:r>
      <w:proofErr w:type="spellEnd"/>
      <w:r w:rsidRPr="00600F79">
        <w:rPr>
          <w:rFonts w:ascii="Arial" w:eastAsia="Times New Roman" w:hAnsi="Arial" w:cs="Arial"/>
          <w:color w:val="FF0000"/>
          <w:sz w:val="20"/>
          <w:szCs w:val="20"/>
          <w:lang w:eastAsia="sk-SK"/>
        </w:rPr>
        <w:t xml:space="preserve"> a následné doručenie XML faktúry, PDF vizualizácie, príloh a </w:t>
      </w:r>
      <w:proofErr w:type="spellStart"/>
      <w:r w:rsidRPr="00600F79">
        <w:rPr>
          <w:rFonts w:ascii="Arial" w:eastAsia="Times New Roman" w:hAnsi="Arial" w:cs="Arial"/>
          <w:color w:val="FF0000"/>
          <w:sz w:val="20"/>
          <w:szCs w:val="20"/>
          <w:lang w:eastAsia="sk-SK"/>
        </w:rPr>
        <w:t>metaúdajov</w:t>
      </w:r>
      <w:proofErr w:type="spellEnd"/>
      <w:r w:rsidRPr="00600F79">
        <w:rPr>
          <w:rFonts w:ascii="Arial" w:eastAsia="Times New Roman" w:hAnsi="Arial" w:cs="Arial"/>
          <w:color w:val="FF0000"/>
          <w:sz w:val="20"/>
          <w:szCs w:val="20"/>
          <w:lang w:eastAsia="sk-SK"/>
        </w:rPr>
        <w:t xml:space="preserve"> na určenú e-mailovú adresu príslušného </w:t>
      </w:r>
      <w:proofErr w:type="spellStart"/>
      <w:r w:rsidRPr="00600F79">
        <w:rPr>
          <w:rFonts w:ascii="Arial" w:eastAsia="Times New Roman" w:hAnsi="Arial" w:cs="Arial"/>
          <w:color w:val="FF0000"/>
          <w:sz w:val="20"/>
          <w:szCs w:val="20"/>
          <w:lang w:eastAsia="sk-SK"/>
        </w:rPr>
        <w:t>tenantu</w:t>
      </w:r>
      <w:proofErr w:type="spellEnd"/>
      <w:r w:rsidRPr="00600F79">
        <w:rPr>
          <w:rFonts w:ascii="Arial" w:eastAsia="Times New Roman" w:hAnsi="Arial" w:cs="Arial"/>
          <w:color w:val="FF0000"/>
          <w:sz w:val="20"/>
          <w:szCs w:val="20"/>
          <w:lang w:eastAsia="sk-SK"/>
        </w:rPr>
        <w:t xml:space="preserve"> na ďalšie spracovanie v systéme ELF/</w:t>
      </w:r>
      <w:proofErr w:type="spellStart"/>
      <w:r w:rsidRPr="00600F79">
        <w:rPr>
          <w:rFonts w:ascii="Arial" w:eastAsia="Times New Roman" w:hAnsi="Arial" w:cs="Arial"/>
          <w:color w:val="FF0000"/>
          <w:sz w:val="20"/>
          <w:szCs w:val="20"/>
          <w:lang w:eastAsia="sk-SK"/>
        </w:rPr>
        <w:t>Alfresco</w:t>
      </w:r>
      <w:proofErr w:type="spellEnd"/>
      <w:r w:rsidRPr="00600F79">
        <w:rPr>
          <w:rFonts w:ascii="Arial" w:eastAsia="Times New Roman" w:hAnsi="Arial" w:cs="Arial"/>
          <w:color w:val="FF0000"/>
          <w:sz w:val="20"/>
          <w:szCs w:val="20"/>
          <w:lang w:eastAsia="sk-SK"/>
        </w:rPr>
        <w:t>. Následné interné spracovanie faktúry v systéme ELF/</w:t>
      </w:r>
      <w:proofErr w:type="spellStart"/>
      <w:r w:rsidRPr="00600F79">
        <w:rPr>
          <w:rFonts w:ascii="Arial" w:eastAsia="Times New Roman" w:hAnsi="Arial" w:cs="Arial"/>
          <w:color w:val="FF0000"/>
          <w:sz w:val="20"/>
          <w:szCs w:val="20"/>
          <w:lang w:eastAsia="sk-SK"/>
        </w:rPr>
        <w:t>Alfresco</w:t>
      </w:r>
      <w:proofErr w:type="spellEnd"/>
      <w:r w:rsidRPr="00600F79">
        <w:rPr>
          <w:rFonts w:ascii="Arial" w:eastAsia="Times New Roman" w:hAnsi="Arial" w:cs="Arial"/>
          <w:color w:val="FF0000"/>
          <w:sz w:val="20"/>
          <w:szCs w:val="20"/>
          <w:lang w:eastAsia="sk-SK"/>
        </w:rPr>
        <w:t xml:space="preserve"> zabezpečuje obstarávateľ.</w:t>
      </w:r>
    </w:p>
    <w:p w14:paraId="0E17B545" w14:textId="5FB019A7" w:rsidR="00864998" w:rsidRPr="00600F79" w:rsidRDefault="00864998" w:rsidP="00A23069">
      <w:pPr>
        <w:pStyle w:val="Odsekzoznamu"/>
        <w:spacing w:after="0" w:line="240" w:lineRule="auto"/>
        <w:rPr>
          <w:rFonts w:ascii="Arial" w:eastAsia="Times New Roman" w:hAnsi="Arial" w:cs="Arial"/>
          <w:color w:val="C82613"/>
          <w:sz w:val="20"/>
          <w:szCs w:val="20"/>
          <w:lang w:eastAsia="sk-SK"/>
        </w:rPr>
      </w:pPr>
    </w:p>
    <w:p w14:paraId="4383D2BF" w14:textId="18F34E04" w:rsidR="53E42961" w:rsidRPr="00600F79" w:rsidRDefault="00D96F8E" w:rsidP="00A23069">
      <w:pPr>
        <w:spacing w:after="0" w:line="240" w:lineRule="auto"/>
        <w:rPr>
          <w:rFonts w:ascii="Arial" w:eastAsia="Times New Roman" w:hAnsi="Arial" w:cs="Arial"/>
          <w:sz w:val="20"/>
          <w:szCs w:val="20"/>
        </w:rPr>
      </w:pPr>
      <w:r w:rsidRPr="00600F79">
        <w:rPr>
          <w:rFonts w:ascii="Arial" w:eastAsia="Times New Roman" w:hAnsi="Arial" w:cs="Arial"/>
          <w:b/>
          <w:bCs/>
          <w:color w:val="000000" w:themeColor="text1"/>
          <w:sz w:val="20"/>
          <w:szCs w:val="20"/>
          <w:u w:val="single"/>
          <w:lang w:eastAsia="sk-SK"/>
        </w:rPr>
        <w:t xml:space="preserve">Otázka 14: </w:t>
      </w:r>
      <w:r w:rsidR="53E42961" w:rsidRPr="00600F79">
        <w:rPr>
          <w:rFonts w:ascii="Arial" w:eastAsia="Times New Roman" w:hAnsi="Arial" w:cs="Arial"/>
          <w:sz w:val="20"/>
          <w:szCs w:val="20"/>
        </w:rPr>
        <w:t>Nerozumiem vete "Za dodávané riešenie sa na účely tohto dokumentu považuje akákoľvek architektúra, ktorá zabezpečí splnenie požiadaviek obstarávateľa, a to vrátane variantu, kde sú vybrané funkcie (napr. transformácia do EN 16931 / PEPPOL BIS 3, validácie alebo mapovania) realizované priamo v prostredí SAP..."</w:t>
      </w:r>
    </w:p>
    <w:p w14:paraId="03F79796" w14:textId="4E6853E6" w:rsidR="53E42961" w:rsidRPr="00600F79" w:rsidRDefault="53E42961" w:rsidP="00A23069">
      <w:pPr>
        <w:spacing w:after="0" w:line="240" w:lineRule="auto"/>
        <w:rPr>
          <w:rFonts w:ascii="Arial" w:eastAsia="Times New Roman" w:hAnsi="Arial" w:cs="Arial"/>
          <w:sz w:val="20"/>
          <w:szCs w:val="20"/>
        </w:rPr>
      </w:pPr>
      <w:r w:rsidRPr="00600F79">
        <w:rPr>
          <w:rFonts w:ascii="Arial" w:eastAsia="Times New Roman" w:hAnsi="Arial" w:cs="Arial"/>
          <w:sz w:val="20"/>
          <w:szCs w:val="20"/>
        </w:rPr>
        <w:t xml:space="preserve">Čo je myslené vybrané funkcie realizované priamo v SAP, takéto požiadavky som v dokumente nenašiel. Je tým myslený len prípadný variant v SAP napr. transformácia do UBL BIS3 priamo v SAP a teda nie v </w:t>
      </w:r>
      <w:proofErr w:type="spellStart"/>
      <w:r w:rsidRPr="00600F79">
        <w:rPr>
          <w:rFonts w:ascii="Arial" w:eastAsia="Times New Roman" w:hAnsi="Arial" w:cs="Arial"/>
          <w:sz w:val="20"/>
          <w:szCs w:val="20"/>
        </w:rPr>
        <w:t>middleware</w:t>
      </w:r>
      <w:proofErr w:type="spellEnd"/>
      <w:r w:rsidRPr="00600F79">
        <w:rPr>
          <w:rFonts w:ascii="Arial" w:eastAsia="Times New Roman" w:hAnsi="Arial" w:cs="Arial"/>
          <w:sz w:val="20"/>
          <w:szCs w:val="20"/>
        </w:rPr>
        <w:t xml:space="preserve">? Alebo je možné spresniť tieto požiadavky? </w:t>
      </w:r>
    </w:p>
    <w:p w14:paraId="0F994661" w14:textId="77777777" w:rsidR="00600F79" w:rsidRPr="00600F79" w:rsidRDefault="00600F79" w:rsidP="00A23069">
      <w:pPr>
        <w:spacing w:after="0" w:line="240" w:lineRule="auto"/>
        <w:rPr>
          <w:rFonts w:ascii="Arial" w:eastAsia="Times New Roman" w:hAnsi="Arial" w:cs="Arial"/>
          <w:b/>
          <w:bCs/>
          <w:color w:val="C82613"/>
          <w:sz w:val="20"/>
          <w:szCs w:val="20"/>
          <w:lang w:eastAsia="sk-SK"/>
        </w:rPr>
      </w:pPr>
    </w:p>
    <w:p w14:paraId="4B6794DD" w14:textId="61DDA895" w:rsidR="3622FDCA" w:rsidRPr="00A23069" w:rsidRDefault="3622FDCA" w:rsidP="00A23069">
      <w:pPr>
        <w:spacing w:after="0" w:line="240" w:lineRule="auto"/>
        <w:jc w:val="both"/>
        <w:rPr>
          <w:rFonts w:ascii="Arial" w:eastAsia="Times New Roman" w:hAnsi="Arial" w:cs="Arial"/>
          <w:bCs/>
          <w:color w:val="FF0000"/>
          <w:sz w:val="20"/>
          <w:szCs w:val="20"/>
          <w:lang w:eastAsia="sk-SK"/>
        </w:rPr>
      </w:pPr>
      <w:r w:rsidRPr="00A23069">
        <w:rPr>
          <w:rFonts w:ascii="Arial" w:eastAsia="Times New Roman" w:hAnsi="Arial" w:cs="Arial"/>
          <w:bCs/>
          <w:color w:val="FF0000"/>
          <w:sz w:val="20"/>
          <w:szCs w:val="20"/>
          <w:lang w:eastAsia="sk-SK"/>
        </w:rPr>
        <w:t xml:space="preserve">ODPOVEĎ </w:t>
      </w:r>
      <w:r w:rsidR="00600F79" w:rsidRPr="00A23069">
        <w:rPr>
          <w:rFonts w:ascii="Arial" w:eastAsia="Times New Roman" w:hAnsi="Arial" w:cs="Arial"/>
          <w:bCs/>
          <w:color w:val="FF0000"/>
          <w:sz w:val="20"/>
          <w:szCs w:val="20"/>
          <w:lang w:eastAsia="sk-SK"/>
        </w:rPr>
        <w:t>14:</w:t>
      </w:r>
    </w:p>
    <w:p w14:paraId="76B9D873" w14:textId="27D271E7" w:rsidR="53E42961" w:rsidRPr="00600F79" w:rsidRDefault="429B8D7C" w:rsidP="00A23069">
      <w:pPr>
        <w:spacing w:after="0" w:line="240" w:lineRule="auto"/>
        <w:jc w:val="both"/>
        <w:rPr>
          <w:rFonts w:ascii="Arial" w:eastAsia="Times New Roman" w:hAnsi="Arial" w:cs="Arial"/>
          <w:color w:val="FF0000"/>
          <w:sz w:val="20"/>
          <w:szCs w:val="20"/>
          <w:lang w:eastAsia="sk-SK"/>
        </w:rPr>
      </w:pPr>
      <w:r w:rsidRPr="00600F79">
        <w:rPr>
          <w:rFonts w:ascii="Arial" w:eastAsia="Times New Roman" w:hAnsi="Arial" w:cs="Arial"/>
          <w:color w:val="FF0000"/>
          <w:sz w:val="20"/>
          <w:szCs w:val="20"/>
          <w:lang w:eastAsia="sk-SK"/>
        </w:rPr>
        <w:t>Á</w:t>
      </w:r>
      <w:r w:rsidR="0557B4CB" w:rsidRPr="00600F79">
        <w:rPr>
          <w:rFonts w:ascii="Arial" w:eastAsia="Times New Roman" w:hAnsi="Arial" w:cs="Arial"/>
          <w:color w:val="FF0000"/>
          <w:sz w:val="20"/>
          <w:szCs w:val="20"/>
          <w:lang w:eastAsia="sk-SK"/>
        </w:rPr>
        <w:t>no rozumi</w:t>
      </w:r>
      <w:r w:rsidR="46CA1CC2" w:rsidRPr="00600F79">
        <w:rPr>
          <w:rFonts w:ascii="Arial" w:eastAsia="Times New Roman" w:hAnsi="Arial" w:cs="Arial"/>
          <w:color w:val="FF0000"/>
          <w:sz w:val="20"/>
          <w:szCs w:val="20"/>
          <w:lang w:eastAsia="sk-SK"/>
        </w:rPr>
        <w:t>e</w:t>
      </w:r>
      <w:r w:rsidR="0557B4CB" w:rsidRPr="00600F79">
        <w:rPr>
          <w:rFonts w:ascii="Arial" w:eastAsia="Times New Roman" w:hAnsi="Arial" w:cs="Arial"/>
          <w:color w:val="FF0000"/>
          <w:sz w:val="20"/>
          <w:szCs w:val="20"/>
          <w:lang w:eastAsia="sk-SK"/>
        </w:rPr>
        <w:t>te správne</w:t>
      </w:r>
      <w:r w:rsidR="62AB46F6" w:rsidRPr="00600F79">
        <w:rPr>
          <w:rFonts w:ascii="Arial" w:eastAsia="Times New Roman" w:hAnsi="Arial" w:cs="Arial"/>
          <w:color w:val="FF0000"/>
          <w:sz w:val="20"/>
          <w:szCs w:val="20"/>
          <w:lang w:eastAsia="sk-SK"/>
        </w:rPr>
        <w:t>.</w:t>
      </w:r>
      <w:r w:rsidR="0557B4CB" w:rsidRPr="00600F79">
        <w:rPr>
          <w:rFonts w:ascii="Arial" w:eastAsia="Times New Roman" w:hAnsi="Arial" w:cs="Arial"/>
          <w:color w:val="FF0000"/>
          <w:sz w:val="20"/>
          <w:szCs w:val="20"/>
          <w:lang w:eastAsia="sk-SK"/>
        </w:rPr>
        <w:t xml:space="preserve"> </w:t>
      </w:r>
      <w:r w:rsidR="58F972D9" w:rsidRPr="00600F79">
        <w:rPr>
          <w:rFonts w:ascii="Arial" w:eastAsia="Times New Roman" w:hAnsi="Arial" w:cs="Arial"/>
          <w:color w:val="FF0000"/>
          <w:sz w:val="20"/>
          <w:szCs w:val="20"/>
          <w:lang w:eastAsia="sk-SK"/>
        </w:rPr>
        <w:t>N</w:t>
      </w:r>
      <w:r w:rsidR="0557B4CB" w:rsidRPr="00600F79">
        <w:rPr>
          <w:rFonts w:ascii="Arial" w:eastAsia="Times New Roman" w:hAnsi="Arial" w:cs="Arial"/>
          <w:color w:val="FF0000"/>
          <w:sz w:val="20"/>
          <w:szCs w:val="20"/>
          <w:lang w:eastAsia="sk-SK"/>
        </w:rPr>
        <w:t xml:space="preserve">evylučujeme architektúru, ktorá pre zabezpečenie požiadaviek </w:t>
      </w:r>
      <w:r w:rsidR="1AC32BE1" w:rsidRPr="00600F79">
        <w:rPr>
          <w:rFonts w:ascii="Arial" w:eastAsia="Times New Roman" w:hAnsi="Arial" w:cs="Arial"/>
          <w:color w:val="FF0000"/>
          <w:sz w:val="20"/>
          <w:szCs w:val="20"/>
          <w:lang w:eastAsia="sk-SK"/>
        </w:rPr>
        <w:t>doplní časti riešenia priamo v SAP moduloch</w:t>
      </w:r>
      <w:r w:rsidR="4115D4D1" w:rsidRPr="00600F79">
        <w:rPr>
          <w:rFonts w:ascii="Arial" w:eastAsia="Times New Roman" w:hAnsi="Arial" w:cs="Arial"/>
          <w:color w:val="FF0000"/>
          <w:sz w:val="20"/>
          <w:szCs w:val="20"/>
          <w:lang w:eastAsia="sk-SK"/>
        </w:rPr>
        <w:t xml:space="preserve"> obstarávateľa</w:t>
      </w:r>
      <w:r w:rsidR="42B3AE97" w:rsidRPr="00600F79">
        <w:rPr>
          <w:rFonts w:ascii="Arial" w:eastAsia="Times New Roman" w:hAnsi="Arial" w:cs="Arial"/>
          <w:color w:val="FF0000"/>
          <w:sz w:val="20"/>
          <w:szCs w:val="20"/>
          <w:lang w:eastAsia="sk-SK"/>
        </w:rPr>
        <w:t>. Takéto funkcie nie sú popísané ani požadované</w:t>
      </w:r>
      <w:r w:rsidR="2AE11CAC" w:rsidRPr="00600F79">
        <w:rPr>
          <w:rFonts w:ascii="Arial" w:eastAsia="Times New Roman" w:hAnsi="Arial" w:cs="Arial"/>
          <w:color w:val="FF0000"/>
          <w:sz w:val="20"/>
          <w:szCs w:val="20"/>
          <w:lang w:eastAsia="sk-SK"/>
        </w:rPr>
        <w:t>,</w:t>
      </w:r>
      <w:r w:rsidR="42B3AE97" w:rsidRPr="00600F79">
        <w:rPr>
          <w:rFonts w:ascii="Arial" w:eastAsia="Times New Roman" w:hAnsi="Arial" w:cs="Arial"/>
          <w:color w:val="FF0000"/>
          <w:sz w:val="20"/>
          <w:szCs w:val="20"/>
          <w:lang w:eastAsia="sk-SK"/>
        </w:rPr>
        <w:t xml:space="preserve"> nakoľko sú typ</w:t>
      </w:r>
      <w:r w:rsidR="126581E5" w:rsidRPr="00600F79">
        <w:rPr>
          <w:rFonts w:ascii="Arial" w:eastAsia="Times New Roman" w:hAnsi="Arial" w:cs="Arial"/>
          <w:color w:val="FF0000"/>
          <w:sz w:val="20"/>
          <w:szCs w:val="20"/>
          <w:lang w:eastAsia="sk-SK"/>
        </w:rPr>
        <w:t>ické pre konkrétne</w:t>
      </w:r>
      <w:r w:rsidR="581597F2" w:rsidRPr="00600F79">
        <w:rPr>
          <w:rFonts w:ascii="Arial" w:eastAsia="Times New Roman" w:hAnsi="Arial" w:cs="Arial"/>
          <w:color w:val="FF0000"/>
          <w:sz w:val="20"/>
          <w:szCs w:val="20"/>
          <w:lang w:eastAsia="sk-SK"/>
        </w:rPr>
        <w:t xml:space="preserve"> architektonické</w:t>
      </w:r>
      <w:r w:rsidR="126581E5" w:rsidRPr="00600F79">
        <w:rPr>
          <w:rFonts w:ascii="Arial" w:eastAsia="Times New Roman" w:hAnsi="Arial" w:cs="Arial"/>
          <w:color w:val="FF0000"/>
          <w:sz w:val="20"/>
          <w:szCs w:val="20"/>
          <w:lang w:eastAsia="sk-SK"/>
        </w:rPr>
        <w:t xml:space="preserve"> riešenie uchádzača.</w:t>
      </w:r>
    </w:p>
    <w:p w14:paraId="243C9AA6" w14:textId="77777777" w:rsidR="00600F79" w:rsidRPr="00600F79" w:rsidRDefault="00600F79" w:rsidP="00A23069">
      <w:pPr>
        <w:spacing w:after="0" w:line="240" w:lineRule="auto"/>
        <w:rPr>
          <w:rFonts w:ascii="Arial" w:hAnsi="Arial" w:cs="Arial"/>
          <w:sz w:val="20"/>
          <w:szCs w:val="20"/>
        </w:rPr>
      </w:pPr>
    </w:p>
    <w:p w14:paraId="53CB8521" w14:textId="062DC072" w:rsidR="53E42961" w:rsidRPr="00600F79" w:rsidRDefault="00D96F8E" w:rsidP="00A23069">
      <w:pPr>
        <w:spacing w:after="0" w:line="240" w:lineRule="auto"/>
        <w:rPr>
          <w:rFonts w:ascii="Arial" w:eastAsia="Times New Roman" w:hAnsi="Arial" w:cs="Arial"/>
          <w:sz w:val="20"/>
          <w:szCs w:val="20"/>
        </w:rPr>
      </w:pPr>
      <w:r w:rsidRPr="00600F79">
        <w:rPr>
          <w:rFonts w:ascii="Arial" w:eastAsia="Times New Roman" w:hAnsi="Arial" w:cs="Arial"/>
          <w:b/>
          <w:bCs/>
          <w:color w:val="000000" w:themeColor="text1"/>
          <w:sz w:val="20"/>
          <w:szCs w:val="20"/>
          <w:u w:val="single"/>
          <w:lang w:eastAsia="sk-SK"/>
        </w:rPr>
        <w:t xml:space="preserve">Otázka 15: </w:t>
      </w:r>
      <w:r w:rsidR="53E42961" w:rsidRPr="00600F79">
        <w:rPr>
          <w:rFonts w:ascii="Arial" w:eastAsia="Times New Roman" w:hAnsi="Arial" w:cs="Arial"/>
          <w:sz w:val="20"/>
          <w:szCs w:val="20"/>
        </w:rPr>
        <w:t xml:space="preserve">V TCO je "Náklady na integrácie interných systémov a SAP úpravy" rozumiem však v zmysle RFP, že mi dodáme len technickú špecifikáciu a následne úpravy / ABAP úpravy zapracujú dodávatelia systémov SSD. Ako mám túto položku vnímať/rozumieť?  </w:t>
      </w:r>
    </w:p>
    <w:p w14:paraId="27B863FA" w14:textId="77777777" w:rsidR="00600F79" w:rsidRPr="00600F79" w:rsidRDefault="00600F79" w:rsidP="00A23069">
      <w:pPr>
        <w:spacing w:after="0" w:line="240" w:lineRule="auto"/>
        <w:rPr>
          <w:rFonts w:ascii="Arial" w:hAnsi="Arial" w:cs="Arial"/>
          <w:sz w:val="20"/>
          <w:szCs w:val="20"/>
          <w:lang w:eastAsia="sk-SK"/>
        </w:rPr>
      </w:pPr>
    </w:p>
    <w:p w14:paraId="1439E064" w14:textId="4405A5DA" w:rsidR="687B2719" w:rsidRPr="00A23069" w:rsidRDefault="687B2719" w:rsidP="00A23069">
      <w:pPr>
        <w:spacing w:after="0" w:line="240" w:lineRule="auto"/>
        <w:rPr>
          <w:rFonts w:ascii="Arial" w:eastAsia="Times New Roman" w:hAnsi="Arial" w:cs="Arial"/>
          <w:color w:val="FF0000"/>
          <w:sz w:val="20"/>
          <w:szCs w:val="20"/>
          <w:lang w:eastAsia="sk-SK"/>
        </w:rPr>
      </w:pPr>
      <w:r w:rsidRPr="00A23069">
        <w:rPr>
          <w:rFonts w:ascii="Arial" w:eastAsia="Times New Roman" w:hAnsi="Arial" w:cs="Arial"/>
          <w:bCs/>
          <w:color w:val="FF0000"/>
          <w:sz w:val="20"/>
          <w:szCs w:val="20"/>
          <w:lang w:eastAsia="sk-SK"/>
        </w:rPr>
        <w:t>ODPOVEĎ</w:t>
      </w:r>
      <w:r w:rsidR="00600F79" w:rsidRPr="00A23069">
        <w:rPr>
          <w:rFonts w:ascii="Arial" w:eastAsia="Times New Roman" w:hAnsi="Arial" w:cs="Arial"/>
          <w:bCs/>
          <w:color w:val="FF0000"/>
          <w:sz w:val="20"/>
          <w:szCs w:val="20"/>
          <w:lang w:eastAsia="sk-SK"/>
        </w:rPr>
        <w:t xml:space="preserve"> 15:</w:t>
      </w:r>
    </w:p>
    <w:p w14:paraId="07114BA8" w14:textId="747BAB98" w:rsidR="710D680C" w:rsidRPr="00600F79" w:rsidRDefault="710D680C" w:rsidP="00A23069">
      <w:pPr>
        <w:spacing w:after="0" w:line="240" w:lineRule="auto"/>
        <w:jc w:val="both"/>
        <w:rPr>
          <w:rFonts w:ascii="Arial" w:hAnsi="Arial" w:cs="Arial"/>
          <w:color w:val="FF0000"/>
          <w:sz w:val="20"/>
          <w:szCs w:val="20"/>
        </w:rPr>
      </w:pPr>
      <w:r w:rsidRPr="00600F79">
        <w:rPr>
          <w:rFonts w:ascii="Arial" w:hAnsi="Arial" w:cs="Arial"/>
          <w:color w:val="FF0000"/>
          <w:sz w:val="20"/>
          <w:szCs w:val="20"/>
        </w:rPr>
        <w:t xml:space="preserve">V kapitole </w:t>
      </w:r>
      <w:r w:rsidR="287E4939" w:rsidRPr="00600F79">
        <w:rPr>
          <w:rFonts w:ascii="Arial" w:hAnsi="Arial" w:cs="Arial"/>
          <w:color w:val="FF0000"/>
          <w:sz w:val="20"/>
          <w:szCs w:val="20"/>
        </w:rPr>
        <w:t>2.2</w:t>
      </w:r>
      <w:r w:rsidR="1572744C" w:rsidRPr="00600F79">
        <w:rPr>
          <w:rFonts w:ascii="Arial" w:hAnsi="Arial" w:cs="Arial"/>
          <w:color w:val="FF0000"/>
          <w:sz w:val="20"/>
          <w:szCs w:val="20"/>
        </w:rPr>
        <w:t xml:space="preserve"> sa uvádza</w:t>
      </w:r>
    </w:p>
    <w:p w14:paraId="104F0C6D" w14:textId="6B7358A8" w:rsidR="072A4DC3" w:rsidRPr="00600F79" w:rsidRDefault="072A4DC3" w:rsidP="00A23069">
      <w:pPr>
        <w:spacing w:after="0" w:line="240" w:lineRule="auto"/>
        <w:jc w:val="both"/>
        <w:rPr>
          <w:rFonts w:ascii="Arial" w:eastAsia="Calibri" w:hAnsi="Arial" w:cs="Arial"/>
          <w:color w:val="FF0000"/>
          <w:sz w:val="20"/>
          <w:szCs w:val="20"/>
        </w:rPr>
      </w:pPr>
      <w:r w:rsidRPr="00600F79">
        <w:rPr>
          <w:rFonts w:ascii="Arial" w:eastAsia="Tahoma" w:hAnsi="Arial" w:cs="Arial"/>
          <w:color w:val="FF0000"/>
          <w:sz w:val="20"/>
          <w:szCs w:val="20"/>
        </w:rPr>
        <w:t>Požiadavky uvedené v tejto kapitole musí uchádzač zohľadniť pri návrhu riešenia,</w:t>
      </w:r>
      <w:r w:rsidRPr="00600F79">
        <w:rPr>
          <w:rFonts w:ascii="Arial" w:eastAsia="Tahoma" w:hAnsi="Arial" w:cs="Arial"/>
          <w:b/>
          <w:bCs/>
          <w:color w:val="FF0000"/>
          <w:sz w:val="20"/>
          <w:szCs w:val="20"/>
        </w:rPr>
        <w:t xml:space="preserve"> cenovej ponuke</w:t>
      </w:r>
      <w:r w:rsidRPr="00600F79">
        <w:rPr>
          <w:rFonts w:ascii="Arial" w:eastAsia="Tahoma" w:hAnsi="Arial" w:cs="Arial"/>
          <w:color w:val="FF0000"/>
          <w:sz w:val="20"/>
          <w:szCs w:val="20"/>
        </w:rPr>
        <w:t>, integračnom modeli a návrhu implementácie.</w:t>
      </w:r>
    </w:p>
    <w:p w14:paraId="5A5D82B8" w14:textId="1AE30395" w:rsidR="287E4939" w:rsidRPr="00600F79" w:rsidRDefault="287E4939" w:rsidP="00A23069">
      <w:pPr>
        <w:spacing w:after="0" w:line="240" w:lineRule="auto"/>
        <w:jc w:val="both"/>
        <w:rPr>
          <w:rFonts w:ascii="Arial" w:hAnsi="Arial" w:cs="Arial"/>
          <w:color w:val="FF0000"/>
          <w:sz w:val="20"/>
          <w:szCs w:val="20"/>
        </w:rPr>
      </w:pPr>
      <w:r w:rsidRPr="00600F79">
        <w:rPr>
          <w:rFonts w:ascii="Arial" w:hAnsi="Arial" w:cs="Arial"/>
          <w:color w:val="FF0000"/>
          <w:sz w:val="20"/>
          <w:szCs w:val="20"/>
        </w:rPr>
        <w:t>Pri doručených faktúrach zabezpečuje obstarávateľ zmeny vo svojich interných systémoch. Uchádzač ako hlavný integrátor však naďalej zodpovedá za koordináciu, integračný návrh, end-to-end testovanie a riadenie závislostí.</w:t>
      </w:r>
    </w:p>
    <w:p w14:paraId="08D2E591" w14:textId="15641144" w:rsidR="7761B76D" w:rsidRPr="00600F79" w:rsidRDefault="7761B76D" w:rsidP="00A23069">
      <w:pPr>
        <w:spacing w:after="0" w:line="240" w:lineRule="auto"/>
        <w:jc w:val="both"/>
        <w:rPr>
          <w:rFonts w:ascii="Arial" w:hAnsi="Arial" w:cs="Arial"/>
          <w:color w:val="FF0000"/>
          <w:sz w:val="20"/>
          <w:szCs w:val="20"/>
        </w:rPr>
      </w:pPr>
      <w:r w:rsidRPr="00600F79">
        <w:rPr>
          <w:rFonts w:ascii="Arial" w:hAnsi="Arial" w:cs="Arial"/>
          <w:color w:val="FF0000"/>
          <w:sz w:val="20"/>
          <w:szCs w:val="20"/>
        </w:rPr>
        <w:t xml:space="preserve">Pri </w:t>
      </w:r>
      <w:proofErr w:type="spellStart"/>
      <w:r w:rsidRPr="00600F79">
        <w:rPr>
          <w:rFonts w:ascii="Arial" w:hAnsi="Arial" w:cs="Arial"/>
          <w:color w:val="FF0000"/>
          <w:sz w:val="20"/>
          <w:szCs w:val="20"/>
        </w:rPr>
        <w:t>vyšlých</w:t>
      </w:r>
      <w:proofErr w:type="spellEnd"/>
      <w:r w:rsidRPr="00600F79">
        <w:rPr>
          <w:rFonts w:ascii="Arial" w:hAnsi="Arial" w:cs="Arial"/>
          <w:color w:val="FF0000"/>
          <w:sz w:val="20"/>
          <w:szCs w:val="20"/>
        </w:rPr>
        <w:t xml:space="preserve"> faktúrach obstarávateľ zabezpečuje prípravu a generovanie štruktúrovaných XML dokladov a súvisiacich príloh. Uchádzač ako hlavný integrátor však naďalej zodpovedá za koordináciu, integračný návrh, end-to-end testovanie a riadenie závislostí.</w:t>
      </w:r>
    </w:p>
    <w:p w14:paraId="266DBBE3" w14:textId="667F62FE" w:rsidR="2CD28E1C" w:rsidRPr="00600F79" w:rsidRDefault="2CD28E1C" w:rsidP="00A23069">
      <w:pPr>
        <w:spacing w:after="0" w:line="240" w:lineRule="auto"/>
        <w:jc w:val="both"/>
        <w:rPr>
          <w:rFonts w:ascii="Arial" w:hAnsi="Arial" w:cs="Arial"/>
          <w:color w:val="FF0000"/>
          <w:sz w:val="20"/>
          <w:szCs w:val="20"/>
        </w:rPr>
      </w:pPr>
      <w:r w:rsidRPr="00600F79">
        <w:rPr>
          <w:rFonts w:ascii="Arial" w:hAnsi="Arial" w:cs="Arial"/>
          <w:color w:val="FF0000"/>
          <w:sz w:val="20"/>
          <w:szCs w:val="20"/>
        </w:rPr>
        <w:t>Uchádzač má „zabezpečiť a zmluvne pokryť všetkých potrebných subdodávateľov, vrátane subdodávateľov pre úpravy a integrácie na strane SAP ERP, SAP IS-U…“</w:t>
      </w:r>
    </w:p>
    <w:p w14:paraId="6C33EF0E" w14:textId="6FA23257" w:rsidR="5E29649F" w:rsidRPr="00600F79" w:rsidRDefault="5E29649F" w:rsidP="00A23069">
      <w:pPr>
        <w:spacing w:after="0" w:line="240" w:lineRule="auto"/>
        <w:jc w:val="both"/>
        <w:rPr>
          <w:rFonts w:ascii="Arial" w:hAnsi="Arial" w:cs="Arial"/>
          <w:color w:val="FF0000"/>
          <w:sz w:val="20"/>
          <w:szCs w:val="20"/>
        </w:rPr>
      </w:pPr>
      <w:r w:rsidRPr="00600F79">
        <w:rPr>
          <w:rFonts w:ascii="Arial" w:hAnsi="Arial" w:cs="Arial"/>
          <w:color w:val="FF0000"/>
          <w:sz w:val="20"/>
          <w:szCs w:val="20"/>
        </w:rPr>
        <w:t xml:space="preserve">V kapitole </w:t>
      </w:r>
      <w:r w:rsidR="499785B3" w:rsidRPr="00600F79">
        <w:rPr>
          <w:rFonts w:ascii="Arial" w:hAnsi="Arial" w:cs="Arial"/>
          <w:color w:val="FF0000"/>
          <w:sz w:val="20"/>
          <w:szCs w:val="20"/>
        </w:rPr>
        <w:t>2.2 bod 6 sa uvádza</w:t>
      </w:r>
    </w:p>
    <w:p w14:paraId="11EACDC0" w14:textId="664506E2" w:rsidR="499785B3" w:rsidRPr="00600F79" w:rsidRDefault="499785B3" w:rsidP="00A23069">
      <w:pPr>
        <w:spacing w:after="0" w:line="240" w:lineRule="auto"/>
        <w:jc w:val="both"/>
        <w:rPr>
          <w:rFonts w:ascii="Arial" w:hAnsi="Arial" w:cs="Arial"/>
          <w:color w:val="FF0000"/>
          <w:sz w:val="20"/>
          <w:szCs w:val="20"/>
        </w:rPr>
      </w:pPr>
      <w:r w:rsidRPr="00600F79">
        <w:rPr>
          <w:rFonts w:ascii="Arial" w:eastAsia="Tahoma" w:hAnsi="Arial" w:cs="Arial"/>
          <w:b/>
          <w:bCs/>
          <w:color w:val="FF0000"/>
          <w:sz w:val="20"/>
          <w:szCs w:val="20"/>
        </w:rPr>
        <w:t>Požadovaným modelom dodávky je model hlavného integrátora</w:t>
      </w:r>
      <w:r w:rsidRPr="00600F79">
        <w:rPr>
          <w:rFonts w:ascii="Arial" w:eastAsia="Tahoma" w:hAnsi="Arial" w:cs="Arial"/>
          <w:color w:val="FF0000"/>
          <w:sz w:val="20"/>
          <w:szCs w:val="20"/>
        </w:rPr>
        <w:t>, v ktorom uchádzač nesie celkovú zodpovednosť za návrh, koordináciu, riadenie, implementáciu, integráciu, testovanie a úspešné nasadenie celého riešenia ako jedného funkčného celku, a to aj v prípade, ak budú do realizácie zapojení ďalší partneri alebo subdodávatelia.</w:t>
      </w:r>
    </w:p>
    <w:p w14:paraId="097D89EF" w14:textId="7F6E410F" w:rsidR="1341B6B9" w:rsidRPr="00600F79" w:rsidRDefault="1341B6B9" w:rsidP="00A23069">
      <w:pPr>
        <w:spacing w:after="0" w:line="240" w:lineRule="auto"/>
        <w:jc w:val="both"/>
        <w:rPr>
          <w:rFonts w:ascii="Arial" w:hAnsi="Arial" w:cs="Arial"/>
          <w:color w:val="806000" w:themeColor="accent4" w:themeShade="80"/>
          <w:sz w:val="20"/>
          <w:szCs w:val="20"/>
        </w:rPr>
      </w:pPr>
      <w:r w:rsidRPr="00600F79">
        <w:rPr>
          <w:rFonts w:ascii="Arial" w:hAnsi="Arial" w:cs="Arial"/>
          <w:color w:val="FF0000"/>
          <w:sz w:val="20"/>
          <w:szCs w:val="20"/>
        </w:rPr>
        <w:t xml:space="preserve">Z uvedeného vyplýva, že uchádzač nedodáva len technickú špecifikáciu ale </w:t>
      </w:r>
      <w:r w:rsidR="278B41CD" w:rsidRPr="00600F79">
        <w:rPr>
          <w:rFonts w:ascii="Arial" w:hAnsi="Arial" w:cs="Arial"/>
          <w:color w:val="FF0000"/>
          <w:sz w:val="20"/>
          <w:szCs w:val="20"/>
        </w:rPr>
        <w:t>celkovú dodávku a to aj v prípade</w:t>
      </w:r>
      <w:r w:rsidR="6B05ABDE" w:rsidRPr="00600F79">
        <w:rPr>
          <w:rFonts w:ascii="Arial" w:hAnsi="Arial" w:cs="Arial"/>
          <w:color w:val="FF0000"/>
          <w:sz w:val="20"/>
          <w:szCs w:val="20"/>
        </w:rPr>
        <w:t>,</w:t>
      </w:r>
      <w:r w:rsidR="278B41CD" w:rsidRPr="00600F79">
        <w:rPr>
          <w:rFonts w:ascii="Arial" w:hAnsi="Arial" w:cs="Arial"/>
          <w:color w:val="FF0000"/>
          <w:sz w:val="20"/>
          <w:szCs w:val="20"/>
        </w:rPr>
        <w:t xml:space="preserve"> ak niektoré časti (napr. ABAP úpravy) dodávajú jeho subdodávatelia. Zodpovednosť obstarávateľa </w:t>
      </w:r>
      <w:r w:rsidR="5533C220" w:rsidRPr="00600F79">
        <w:rPr>
          <w:rFonts w:ascii="Arial" w:hAnsi="Arial" w:cs="Arial"/>
          <w:color w:val="FF0000"/>
          <w:sz w:val="20"/>
          <w:szCs w:val="20"/>
        </w:rPr>
        <w:t xml:space="preserve">pri integrácii </w:t>
      </w:r>
      <w:proofErr w:type="spellStart"/>
      <w:r w:rsidR="5533C220" w:rsidRPr="00600F79">
        <w:rPr>
          <w:rFonts w:ascii="Arial" w:hAnsi="Arial" w:cs="Arial"/>
          <w:color w:val="FF0000"/>
          <w:sz w:val="20"/>
          <w:szCs w:val="20"/>
        </w:rPr>
        <w:t>vyšlých</w:t>
      </w:r>
      <w:proofErr w:type="spellEnd"/>
      <w:r w:rsidR="5533C220" w:rsidRPr="00600F79">
        <w:rPr>
          <w:rFonts w:ascii="Arial" w:hAnsi="Arial" w:cs="Arial"/>
          <w:color w:val="FF0000"/>
          <w:sz w:val="20"/>
          <w:szCs w:val="20"/>
        </w:rPr>
        <w:t xml:space="preserve"> faktúr “končí” </w:t>
      </w:r>
      <w:r w:rsidR="05C1BA6C" w:rsidRPr="00600F79">
        <w:rPr>
          <w:rFonts w:ascii="Arial" w:hAnsi="Arial" w:cs="Arial"/>
          <w:color w:val="FF0000"/>
          <w:sz w:val="20"/>
          <w:szCs w:val="20"/>
        </w:rPr>
        <w:t xml:space="preserve">vytvorením </w:t>
      </w:r>
      <w:r w:rsidR="5533C220" w:rsidRPr="00600F79">
        <w:rPr>
          <w:rFonts w:ascii="Arial" w:hAnsi="Arial" w:cs="Arial"/>
          <w:color w:val="FF0000"/>
          <w:sz w:val="20"/>
          <w:szCs w:val="20"/>
        </w:rPr>
        <w:t xml:space="preserve">štruktúrovaných </w:t>
      </w:r>
      <w:r w:rsidR="6479A2FF" w:rsidRPr="00600F79">
        <w:rPr>
          <w:rFonts w:ascii="Arial" w:hAnsi="Arial" w:cs="Arial"/>
          <w:color w:val="FF0000"/>
          <w:sz w:val="20"/>
          <w:szCs w:val="20"/>
        </w:rPr>
        <w:t>súborov</w:t>
      </w:r>
      <w:r w:rsidR="5533C220" w:rsidRPr="00600F79">
        <w:rPr>
          <w:rFonts w:ascii="Arial" w:hAnsi="Arial" w:cs="Arial"/>
          <w:color w:val="FF0000"/>
          <w:sz w:val="20"/>
          <w:szCs w:val="20"/>
        </w:rPr>
        <w:t xml:space="preserve"> v potrebnom rozsahu</w:t>
      </w:r>
      <w:r w:rsidR="62CCD611" w:rsidRPr="00600F79">
        <w:rPr>
          <w:rFonts w:ascii="Arial" w:hAnsi="Arial" w:cs="Arial"/>
          <w:color w:val="FF0000"/>
          <w:sz w:val="20"/>
          <w:szCs w:val="20"/>
        </w:rPr>
        <w:t xml:space="preserve"> údajov.</w:t>
      </w:r>
      <w:r w:rsidR="1AC38DCF" w:rsidRPr="00600F79">
        <w:rPr>
          <w:rFonts w:ascii="Arial" w:hAnsi="Arial" w:cs="Arial"/>
          <w:color w:val="FF0000"/>
          <w:sz w:val="20"/>
          <w:szCs w:val="20"/>
        </w:rPr>
        <w:t xml:space="preserve"> Za ich odoslanie už zodpovedá uchádzač.</w:t>
      </w:r>
    </w:p>
    <w:p w14:paraId="20847297" w14:textId="5A23B0B4" w:rsidR="6AD5FE77" w:rsidRPr="00600F79" w:rsidRDefault="6AD5FE77" w:rsidP="00A23069">
      <w:pPr>
        <w:pStyle w:val="Odsekzoznamu"/>
        <w:spacing w:after="0" w:line="240" w:lineRule="auto"/>
        <w:rPr>
          <w:rFonts w:ascii="Arial" w:eastAsia="Times New Roman" w:hAnsi="Arial" w:cs="Arial"/>
          <w:b/>
          <w:bCs/>
          <w:color w:val="C82613"/>
          <w:sz w:val="20"/>
          <w:szCs w:val="20"/>
          <w:lang w:eastAsia="sk-SK"/>
        </w:rPr>
      </w:pPr>
    </w:p>
    <w:p w14:paraId="45EA23F7" w14:textId="07E8C62F" w:rsidR="53E42961" w:rsidRPr="00600F79" w:rsidRDefault="00D96F8E" w:rsidP="00A23069">
      <w:pPr>
        <w:spacing w:after="0" w:line="240" w:lineRule="auto"/>
        <w:rPr>
          <w:rFonts w:ascii="Arial" w:eastAsia="Times New Roman" w:hAnsi="Arial" w:cs="Arial"/>
          <w:sz w:val="20"/>
          <w:szCs w:val="20"/>
        </w:rPr>
      </w:pPr>
      <w:r w:rsidRPr="00600F79">
        <w:rPr>
          <w:rFonts w:ascii="Arial" w:eastAsia="Times New Roman" w:hAnsi="Arial" w:cs="Arial"/>
          <w:b/>
          <w:bCs/>
          <w:color w:val="000000" w:themeColor="text1"/>
          <w:sz w:val="20"/>
          <w:szCs w:val="20"/>
          <w:u w:val="single"/>
          <w:lang w:eastAsia="sk-SK"/>
        </w:rPr>
        <w:t xml:space="preserve">Otázka 16: </w:t>
      </w:r>
      <w:r w:rsidR="53E42961" w:rsidRPr="00600F79">
        <w:rPr>
          <w:rFonts w:ascii="Arial" w:eastAsia="Times New Roman" w:hAnsi="Arial" w:cs="Arial"/>
          <w:sz w:val="20"/>
          <w:szCs w:val="20"/>
        </w:rPr>
        <w:t xml:space="preserve">Akú integračnú platformu používa teraz SDD? Je ju možné využiť aj pre tento projekt? Je jej využitie limitované? </w:t>
      </w:r>
    </w:p>
    <w:p w14:paraId="48E3BC2B" w14:textId="77777777" w:rsidR="00600F79" w:rsidRPr="00600F79" w:rsidRDefault="00600F79" w:rsidP="00A23069">
      <w:pPr>
        <w:spacing w:after="0" w:line="240" w:lineRule="auto"/>
        <w:rPr>
          <w:rFonts w:ascii="Arial" w:eastAsia="Times New Roman" w:hAnsi="Arial" w:cs="Arial"/>
          <w:b/>
          <w:bCs/>
          <w:color w:val="C82613"/>
          <w:sz w:val="20"/>
          <w:szCs w:val="20"/>
          <w:lang w:eastAsia="sk-SK"/>
        </w:rPr>
      </w:pPr>
    </w:p>
    <w:p w14:paraId="567A8DA7" w14:textId="05CF7D85" w:rsidR="2BEDD244" w:rsidRPr="00A23069" w:rsidRDefault="09449872" w:rsidP="00A23069">
      <w:pPr>
        <w:spacing w:after="0" w:line="240" w:lineRule="auto"/>
        <w:rPr>
          <w:rFonts w:ascii="Arial" w:eastAsia="Calibri" w:hAnsi="Arial" w:cs="Arial"/>
          <w:bCs/>
          <w:color w:val="FF0000"/>
          <w:sz w:val="20"/>
          <w:szCs w:val="20"/>
        </w:rPr>
      </w:pPr>
      <w:r w:rsidRPr="00A23069">
        <w:rPr>
          <w:rFonts w:ascii="Arial" w:eastAsia="Times New Roman" w:hAnsi="Arial" w:cs="Arial"/>
          <w:bCs/>
          <w:color w:val="FF0000"/>
          <w:sz w:val="20"/>
          <w:szCs w:val="20"/>
          <w:lang w:eastAsia="sk-SK"/>
        </w:rPr>
        <w:t xml:space="preserve">ODPOVEĎ </w:t>
      </w:r>
      <w:r w:rsidR="00600F79" w:rsidRPr="00A23069">
        <w:rPr>
          <w:rFonts w:ascii="Arial" w:eastAsia="Times New Roman" w:hAnsi="Arial" w:cs="Arial"/>
          <w:bCs/>
          <w:color w:val="FF0000"/>
          <w:sz w:val="20"/>
          <w:szCs w:val="20"/>
          <w:lang w:eastAsia="sk-SK"/>
        </w:rPr>
        <w:t>16:</w:t>
      </w:r>
    </w:p>
    <w:p w14:paraId="5299089E" w14:textId="36695EFE" w:rsidR="2BEDD244" w:rsidRPr="00600F79" w:rsidRDefault="2BEDD244" w:rsidP="00A23069">
      <w:pPr>
        <w:spacing w:after="0" w:line="240" w:lineRule="auto"/>
        <w:jc w:val="both"/>
        <w:rPr>
          <w:rFonts w:ascii="Arial" w:eastAsia="Calibri" w:hAnsi="Arial" w:cs="Arial"/>
          <w:color w:val="FF0000"/>
          <w:sz w:val="20"/>
          <w:szCs w:val="20"/>
        </w:rPr>
      </w:pPr>
      <w:r w:rsidRPr="00600F79">
        <w:rPr>
          <w:rFonts w:ascii="Arial" w:eastAsia="Calibri" w:hAnsi="Arial" w:cs="Arial"/>
          <w:color w:val="FF0000"/>
          <w:sz w:val="20"/>
          <w:szCs w:val="20"/>
        </w:rPr>
        <w:t xml:space="preserve">SSD v súčasnosti používa pre vybrané integračné scenáre platformu SAP XI, najmä pri integráciách smerujúcich na SAP CRM a SAP IS-U, resp. medzi SAP a vybranými nadväzujúcimi systémami. V prostredí spoločnosti Stredoslovenská energetika sa na obdobné účely používa SAP </w:t>
      </w:r>
      <w:proofErr w:type="spellStart"/>
      <w:r w:rsidRPr="00600F79">
        <w:rPr>
          <w:rFonts w:ascii="Arial" w:eastAsia="Calibri" w:hAnsi="Arial" w:cs="Arial"/>
          <w:color w:val="FF0000"/>
          <w:sz w:val="20"/>
          <w:szCs w:val="20"/>
        </w:rPr>
        <w:t>Process</w:t>
      </w:r>
      <w:proofErr w:type="spellEnd"/>
      <w:r w:rsidRPr="00600F79">
        <w:rPr>
          <w:rFonts w:ascii="Arial" w:eastAsia="Calibri" w:hAnsi="Arial" w:cs="Arial"/>
          <w:color w:val="FF0000"/>
          <w:sz w:val="20"/>
          <w:szCs w:val="20"/>
        </w:rPr>
        <w:t xml:space="preserve"> </w:t>
      </w:r>
      <w:proofErr w:type="spellStart"/>
      <w:r w:rsidRPr="00600F79">
        <w:rPr>
          <w:rFonts w:ascii="Arial" w:eastAsia="Calibri" w:hAnsi="Arial" w:cs="Arial"/>
          <w:color w:val="FF0000"/>
          <w:sz w:val="20"/>
          <w:szCs w:val="20"/>
        </w:rPr>
        <w:t>Orchestration</w:t>
      </w:r>
      <w:proofErr w:type="spellEnd"/>
      <w:r w:rsidRPr="00600F79">
        <w:rPr>
          <w:rFonts w:ascii="Arial" w:eastAsia="Calibri" w:hAnsi="Arial" w:cs="Arial"/>
          <w:color w:val="FF0000"/>
          <w:sz w:val="20"/>
          <w:szCs w:val="20"/>
        </w:rPr>
        <w:t xml:space="preserve">. Okrem uvedených SAP integračných platforiem sa v rámci skupiny používajú aj ďalšie integračné technológie, najmä WSO2 </w:t>
      </w:r>
      <w:proofErr w:type="spellStart"/>
      <w:r w:rsidRPr="00600F79">
        <w:rPr>
          <w:rFonts w:ascii="Arial" w:eastAsia="Calibri" w:hAnsi="Arial" w:cs="Arial"/>
          <w:color w:val="FF0000"/>
          <w:sz w:val="20"/>
          <w:szCs w:val="20"/>
        </w:rPr>
        <w:t>Micro</w:t>
      </w:r>
      <w:proofErr w:type="spellEnd"/>
      <w:r w:rsidRPr="00600F79">
        <w:rPr>
          <w:rFonts w:ascii="Arial" w:eastAsia="Calibri" w:hAnsi="Arial" w:cs="Arial"/>
          <w:color w:val="FF0000"/>
          <w:sz w:val="20"/>
          <w:szCs w:val="20"/>
        </w:rPr>
        <w:t xml:space="preserve"> </w:t>
      </w:r>
      <w:proofErr w:type="spellStart"/>
      <w:r w:rsidRPr="00600F79">
        <w:rPr>
          <w:rFonts w:ascii="Arial" w:eastAsia="Calibri" w:hAnsi="Arial" w:cs="Arial"/>
          <w:color w:val="FF0000"/>
          <w:sz w:val="20"/>
          <w:szCs w:val="20"/>
        </w:rPr>
        <w:t>Integrator</w:t>
      </w:r>
      <w:proofErr w:type="spellEnd"/>
      <w:r w:rsidRPr="00600F79">
        <w:rPr>
          <w:rFonts w:ascii="Arial" w:eastAsia="Calibri" w:hAnsi="Arial" w:cs="Arial"/>
          <w:color w:val="FF0000"/>
          <w:sz w:val="20"/>
          <w:szCs w:val="20"/>
        </w:rPr>
        <w:t xml:space="preserve">, predovšetkým pre vybrané </w:t>
      </w:r>
      <w:proofErr w:type="spellStart"/>
      <w:r w:rsidRPr="00600F79">
        <w:rPr>
          <w:rFonts w:ascii="Arial" w:eastAsia="Calibri" w:hAnsi="Arial" w:cs="Arial"/>
          <w:color w:val="FF0000"/>
          <w:sz w:val="20"/>
          <w:szCs w:val="20"/>
        </w:rPr>
        <w:t>non</w:t>
      </w:r>
      <w:proofErr w:type="spellEnd"/>
      <w:r w:rsidRPr="00600F79">
        <w:rPr>
          <w:rFonts w:ascii="Arial" w:eastAsia="Calibri" w:hAnsi="Arial" w:cs="Arial"/>
          <w:color w:val="FF0000"/>
          <w:sz w:val="20"/>
          <w:szCs w:val="20"/>
        </w:rPr>
        <w:t>-SAP integrácie a integračné scenáre medzi internými systémami vrátane vybraných väzieb na SAP.</w:t>
      </w:r>
    </w:p>
    <w:p w14:paraId="37ED5939" w14:textId="181DF95C" w:rsidR="2BEDD244" w:rsidRPr="00600F79" w:rsidRDefault="2BEDD244" w:rsidP="00A23069">
      <w:pPr>
        <w:spacing w:after="0" w:line="240" w:lineRule="auto"/>
        <w:jc w:val="both"/>
        <w:rPr>
          <w:rFonts w:ascii="Arial" w:eastAsia="Calibri" w:hAnsi="Arial" w:cs="Arial"/>
          <w:color w:val="FF0000"/>
          <w:sz w:val="20"/>
          <w:szCs w:val="20"/>
        </w:rPr>
      </w:pPr>
      <w:r w:rsidRPr="00600F79">
        <w:rPr>
          <w:rFonts w:ascii="Arial" w:eastAsia="Calibri" w:hAnsi="Arial" w:cs="Arial"/>
          <w:color w:val="FF0000"/>
          <w:sz w:val="20"/>
          <w:szCs w:val="20"/>
        </w:rPr>
        <w:t xml:space="preserve">Využitie existujúcej integračnej platformy pre tento projekt nie je vylúčené, nie je však automaticky garantované ani predpísané ako jediný prípustný spôsob riešenia. Uchádzač má navrhnúť cieľový integračný model podľa ním zvolenej architektúry tak, aby boli splnené funkčné, bezpečnostné, prevádzkové, </w:t>
      </w:r>
      <w:proofErr w:type="spellStart"/>
      <w:r w:rsidRPr="00600F79">
        <w:rPr>
          <w:rFonts w:ascii="Arial" w:eastAsia="Calibri" w:hAnsi="Arial" w:cs="Arial"/>
          <w:color w:val="FF0000"/>
          <w:sz w:val="20"/>
          <w:szCs w:val="20"/>
        </w:rPr>
        <w:t>monitoringové</w:t>
      </w:r>
      <w:proofErr w:type="spellEnd"/>
      <w:r w:rsidRPr="00600F79">
        <w:rPr>
          <w:rFonts w:ascii="Arial" w:eastAsia="Calibri" w:hAnsi="Arial" w:cs="Arial"/>
          <w:color w:val="FF0000"/>
          <w:sz w:val="20"/>
          <w:szCs w:val="20"/>
        </w:rPr>
        <w:t xml:space="preserve"> a auditné požiadavky uvedené v </w:t>
      </w:r>
      <w:proofErr w:type="spellStart"/>
      <w:r w:rsidRPr="00600F79">
        <w:rPr>
          <w:rFonts w:ascii="Arial" w:eastAsia="Calibri" w:hAnsi="Arial" w:cs="Arial"/>
          <w:color w:val="FF0000"/>
          <w:sz w:val="20"/>
          <w:szCs w:val="20"/>
        </w:rPr>
        <w:t>RfP</w:t>
      </w:r>
      <w:proofErr w:type="spellEnd"/>
      <w:r w:rsidRPr="00600F79">
        <w:rPr>
          <w:rFonts w:ascii="Arial" w:eastAsia="Calibri" w:hAnsi="Arial" w:cs="Arial"/>
          <w:color w:val="FF0000"/>
          <w:sz w:val="20"/>
          <w:szCs w:val="20"/>
        </w:rPr>
        <w:t>.</w:t>
      </w:r>
    </w:p>
    <w:p w14:paraId="6FB5DD11" w14:textId="630A84AA" w:rsidR="2BEDD244" w:rsidRPr="00600F79" w:rsidRDefault="2BEDD244" w:rsidP="00A23069">
      <w:pPr>
        <w:spacing w:after="0" w:line="240" w:lineRule="auto"/>
        <w:jc w:val="both"/>
        <w:rPr>
          <w:rFonts w:ascii="Arial" w:eastAsia="Calibri" w:hAnsi="Arial" w:cs="Arial"/>
          <w:color w:val="FF0000"/>
          <w:sz w:val="20"/>
          <w:szCs w:val="20"/>
        </w:rPr>
      </w:pPr>
      <w:r w:rsidRPr="00600F79">
        <w:rPr>
          <w:rFonts w:ascii="Arial" w:eastAsia="Calibri" w:hAnsi="Arial" w:cs="Arial"/>
          <w:color w:val="FF0000"/>
          <w:sz w:val="20"/>
          <w:szCs w:val="20"/>
        </w:rPr>
        <w:t>Obstarávateľ zároveň nepredpisuje, že integrácia na akreditovaného/certifikovaného poskytovateľa služieb elektronickej fakturácie musí byť realizovaná priamo zo SAP systémov alebo výlučne prostredníctvom SAP XI/SAP PO. Uchádzač môže navrhnúť aj architektúru, ktorá bude spracúvať zdrojové XML, CSV alebo iné štruktúrované výstupy poskytované internými systémami alebo nadväzujúcimi riešeniami obstarávateľa, vrátane výstupov existujúcich fakturačných alebo tlačových procesov, a následne ich transformovať do požadovaného formátu EN 16931 / PEPPOL BIS 3.</w:t>
      </w:r>
    </w:p>
    <w:p w14:paraId="1E86C284" w14:textId="6B12779E" w:rsidR="27D84B27" w:rsidRPr="00600F79" w:rsidRDefault="27D84B27" w:rsidP="00A23069">
      <w:pPr>
        <w:spacing w:after="0" w:line="240" w:lineRule="auto"/>
        <w:jc w:val="both"/>
        <w:rPr>
          <w:rFonts w:ascii="Arial" w:eastAsia="Calibri" w:hAnsi="Arial" w:cs="Arial"/>
          <w:color w:val="FF0000"/>
          <w:sz w:val="20"/>
          <w:szCs w:val="20"/>
        </w:rPr>
      </w:pPr>
      <w:r w:rsidRPr="00600F79">
        <w:rPr>
          <w:rFonts w:ascii="Arial" w:eastAsia="Calibri" w:hAnsi="Arial" w:cs="Arial"/>
          <w:color w:val="FF0000"/>
          <w:sz w:val="20"/>
          <w:szCs w:val="20"/>
        </w:rPr>
        <w:t>U</w:t>
      </w:r>
      <w:r w:rsidR="2BEDD244" w:rsidRPr="00600F79">
        <w:rPr>
          <w:rFonts w:ascii="Arial" w:eastAsia="Calibri" w:hAnsi="Arial" w:cs="Arial"/>
          <w:color w:val="FF0000"/>
          <w:sz w:val="20"/>
          <w:szCs w:val="20"/>
        </w:rPr>
        <w:t>chádzač nemá automaticky vychádzať z predpokladu, že všetky integračné väzby budú realizované cez SAP XI alebo S</w:t>
      </w:r>
      <w:r w:rsidR="1B156A6B" w:rsidRPr="00600F79">
        <w:rPr>
          <w:rFonts w:ascii="Arial" w:eastAsia="Calibri" w:hAnsi="Arial" w:cs="Arial"/>
          <w:color w:val="FF0000"/>
          <w:sz w:val="20"/>
          <w:szCs w:val="20"/>
        </w:rPr>
        <w:t>AP PO. Konkrétny spôsob napojenia bude závisieť od navrhnutej architektúry, dostupnosti zdrojových výstupov, požadovaných úprav interných systémov a od posúdenia technických, bezpečnostných, prevádzkových, licenčných a zmluvných predpokladov. Uchádzač má tieto predpoklady, obmedzenia, prípadné dopady na existujúce licencie alebo potrebu dodatočných licencií a požiadavky na súčinnosť obstarávateľa jednoznačne uviesť vo svojej ponuke.</w:t>
      </w:r>
    </w:p>
    <w:p w14:paraId="631B8A85" w14:textId="57364815" w:rsidR="694CB62B" w:rsidRPr="00600F79" w:rsidRDefault="694CB62B" w:rsidP="00A23069">
      <w:pPr>
        <w:pStyle w:val="Odsekzoznamu"/>
        <w:spacing w:after="0" w:line="240" w:lineRule="auto"/>
        <w:rPr>
          <w:rFonts w:ascii="Arial" w:eastAsia="Times New Roman" w:hAnsi="Arial" w:cs="Arial"/>
          <w:sz w:val="20"/>
          <w:szCs w:val="20"/>
        </w:rPr>
      </w:pPr>
    </w:p>
    <w:p w14:paraId="1C8D2607" w14:textId="2D0CFBB7" w:rsidR="53E42961" w:rsidRPr="00600F79" w:rsidRDefault="00D96F8E" w:rsidP="00A23069">
      <w:pPr>
        <w:spacing w:after="0" w:line="240" w:lineRule="auto"/>
        <w:rPr>
          <w:rFonts w:ascii="Arial" w:eastAsia="Times New Roman" w:hAnsi="Arial" w:cs="Arial"/>
          <w:sz w:val="20"/>
          <w:szCs w:val="20"/>
        </w:rPr>
      </w:pPr>
      <w:r w:rsidRPr="00600F79">
        <w:rPr>
          <w:rFonts w:ascii="Arial" w:eastAsia="Times New Roman" w:hAnsi="Arial" w:cs="Arial"/>
          <w:b/>
          <w:bCs/>
          <w:color w:val="000000" w:themeColor="text1"/>
          <w:sz w:val="20"/>
          <w:szCs w:val="20"/>
          <w:u w:val="single"/>
          <w:lang w:eastAsia="sk-SK"/>
        </w:rPr>
        <w:t xml:space="preserve">Otázka 17: </w:t>
      </w:r>
      <w:r w:rsidR="53E42961" w:rsidRPr="00600F79">
        <w:rPr>
          <w:rFonts w:ascii="Arial" w:eastAsia="Times New Roman" w:hAnsi="Arial" w:cs="Arial"/>
          <w:sz w:val="20"/>
          <w:szCs w:val="20"/>
        </w:rPr>
        <w:t xml:space="preserve">V prípade potreby komunikovať priamo so SAP má = musí nami dodaný </w:t>
      </w:r>
      <w:proofErr w:type="spellStart"/>
      <w:r w:rsidR="53E42961" w:rsidRPr="00600F79">
        <w:rPr>
          <w:rFonts w:ascii="Arial" w:eastAsia="Times New Roman" w:hAnsi="Arial" w:cs="Arial"/>
          <w:sz w:val="20"/>
          <w:szCs w:val="20"/>
        </w:rPr>
        <w:t>middleware</w:t>
      </w:r>
      <w:proofErr w:type="spellEnd"/>
      <w:r w:rsidR="53E42961" w:rsidRPr="00600F79">
        <w:rPr>
          <w:rFonts w:ascii="Arial" w:eastAsia="Times New Roman" w:hAnsi="Arial" w:cs="Arial"/>
          <w:sz w:val="20"/>
          <w:szCs w:val="20"/>
        </w:rPr>
        <w:t xml:space="preserve"> komunikovať cez integračnú platformu (existujúcu) alebo je prípustná aj iná forma komunikácie? </w:t>
      </w:r>
    </w:p>
    <w:p w14:paraId="50C5EE0D" w14:textId="77777777" w:rsidR="00A23069" w:rsidRDefault="00A23069" w:rsidP="00A23069">
      <w:pPr>
        <w:spacing w:after="0" w:line="240" w:lineRule="auto"/>
        <w:rPr>
          <w:rFonts w:ascii="Arial" w:eastAsia="Times New Roman" w:hAnsi="Arial" w:cs="Arial"/>
          <w:b/>
          <w:bCs/>
          <w:color w:val="FF0000"/>
          <w:sz w:val="20"/>
          <w:szCs w:val="20"/>
          <w:lang w:eastAsia="sk-SK"/>
        </w:rPr>
      </w:pPr>
    </w:p>
    <w:p w14:paraId="26AB553A" w14:textId="7FE35F24" w:rsidR="6AD5FE77" w:rsidRPr="00A23069" w:rsidRDefault="3FF99587" w:rsidP="00A23069">
      <w:pPr>
        <w:spacing w:after="0" w:line="240" w:lineRule="auto"/>
        <w:rPr>
          <w:rFonts w:ascii="Arial" w:eastAsiaTheme="minorEastAsia" w:hAnsi="Arial" w:cs="Arial"/>
          <w:color w:val="FF0000"/>
          <w:sz w:val="20"/>
          <w:szCs w:val="20"/>
          <w:lang w:eastAsia="sk-SK"/>
        </w:rPr>
      </w:pPr>
      <w:r w:rsidRPr="00A23069">
        <w:rPr>
          <w:rFonts w:ascii="Arial" w:eastAsia="Times New Roman" w:hAnsi="Arial" w:cs="Arial"/>
          <w:bCs/>
          <w:color w:val="FF0000"/>
          <w:sz w:val="20"/>
          <w:szCs w:val="20"/>
          <w:lang w:eastAsia="sk-SK"/>
        </w:rPr>
        <w:t>ODPOVEĎ</w:t>
      </w:r>
      <w:r w:rsidR="00600F79" w:rsidRPr="00A23069">
        <w:rPr>
          <w:rFonts w:ascii="Arial" w:eastAsia="Times New Roman" w:hAnsi="Arial" w:cs="Arial"/>
          <w:bCs/>
          <w:color w:val="FF0000"/>
          <w:sz w:val="20"/>
          <w:szCs w:val="20"/>
          <w:lang w:eastAsia="sk-SK"/>
        </w:rPr>
        <w:t xml:space="preserve"> 17:</w:t>
      </w:r>
    </w:p>
    <w:p w14:paraId="14113489" w14:textId="3EEE443C" w:rsidR="171BA349" w:rsidRPr="00600F79" w:rsidRDefault="171BA349" w:rsidP="00A23069">
      <w:pPr>
        <w:spacing w:after="0" w:line="240" w:lineRule="auto"/>
        <w:jc w:val="both"/>
        <w:rPr>
          <w:rFonts w:ascii="Arial" w:eastAsiaTheme="minorEastAsia" w:hAnsi="Arial" w:cs="Arial"/>
          <w:color w:val="FF0000"/>
          <w:sz w:val="20"/>
          <w:szCs w:val="20"/>
        </w:rPr>
      </w:pPr>
      <w:r w:rsidRPr="00600F79">
        <w:rPr>
          <w:rFonts w:ascii="Arial" w:eastAsiaTheme="minorEastAsia" w:hAnsi="Arial" w:cs="Arial"/>
          <w:color w:val="FF0000"/>
          <w:sz w:val="20"/>
          <w:szCs w:val="20"/>
        </w:rPr>
        <w:t xml:space="preserve">Nie je požiadavkou obstarávateľa, aby </w:t>
      </w:r>
      <w:proofErr w:type="spellStart"/>
      <w:r w:rsidRPr="00600F79">
        <w:rPr>
          <w:rFonts w:ascii="Arial" w:eastAsiaTheme="minorEastAsia" w:hAnsi="Arial" w:cs="Arial"/>
          <w:color w:val="FF0000"/>
          <w:sz w:val="20"/>
          <w:szCs w:val="20"/>
        </w:rPr>
        <w:t>middleware</w:t>
      </w:r>
      <w:proofErr w:type="spellEnd"/>
      <w:r w:rsidRPr="00600F79">
        <w:rPr>
          <w:rFonts w:ascii="Arial" w:eastAsiaTheme="minorEastAsia" w:hAnsi="Arial" w:cs="Arial"/>
          <w:color w:val="FF0000"/>
          <w:sz w:val="20"/>
          <w:szCs w:val="20"/>
        </w:rPr>
        <w:t xml:space="preserve"> dodaný uchádzačom v každom prípade komunikoval so SAP systémami výlučne cez existujúcu SAP integračnú platformu. Použitie existujúcej integračnej platformy je možné, ak bude vhodné pre navrhnutý scenár, ale nie je predpísané ako jediný prípustný spôsob komunikácie.</w:t>
      </w:r>
    </w:p>
    <w:p w14:paraId="1245C78F" w14:textId="2A1D2036" w:rsidR="171BA349" w:rsidRPr="00600F79" w:rsidRDefault="171BA349" w:rsidP="00A23069">
      <w:pPr>
        <w:spacing w:after="0" w:line="240" w:lineRule="auto"/>
        <w:jc w:val="both"/>
        <w:rPr>
          <w:rFonts w:ascii="Arial" w:eastAsiaTheme="minorEastAsia" w:hAnsi="Arial" w:cs="Arial"/>
          <w:color w:val="FF0000"/>
          <w:sz w:val="20"/>
          <w:szCs w:val="20"/>
        </w:rPr>
      </w:pPr>
      <w:r w:rsidRPr="00600F79">
        <w:rPr>
          <w:rFonts w:ascii="Arial" w:eastAsiaTheme="minorEastAsia" w:hAnsi="Arial" w:cs="Arial"/>
          <w:color w:val="FF0000"/>
          <w:sz w:val="20"/>
          <w:szCs w:val="20"/>
        </w:rPr>
        <w:t xml:space="preserve">Zvolený spôsob komunikácie so SAP alebo s inými internými systémami obstarávateľa musí vyplývať z navrhnutej cieľovej architektúry. Prípustné môžu byť najmä štandardné integračné mechanizmy cez existujúcu integračnú vrstvu, nové integračné rozhranie, API, súborovú výmenu alebo spracovanie štruktúrovaných výstupov z existujúcich fakturačných alebo tlačových procesov, ak takýto návrh splní požiadavky </w:t>
      </w:r>
      <w:proofErr w:type="spellStart"/>
      <w:r w:rsidRPr="00600F79">
        <w:rPr>
          <w:rFonts w:ascii="Arial" w:eastAsiaTheme="minorEastAsia" w:hAnsi="Arial" w:cs="Arial"/>
          <w:color w:val="FF0000"/>
          <w:sz w:val="20"/>
          <w:szCs w:val="20"/>
        </w:rPr>
        <w:t>RfP</w:t>
      </w:r>
      <w:proofErr w:type="spellEnd"/>
      <w:r w:rsidRPr="00600F79">
        <w:rPr>
          <w:rFonts w:ascii="Arial" w:eastAsiaTheme="minorEastAsia" w:hAnsi="Arial" w:cs="Arial"/>
          <w:color w:val="FF0000"/>
          <w:sz w:val="20"/>
          <w:szCs w:val="20"/>
        </w:rPr>
        <w:t>.</w:t>
      </w:r>
    </w:p>
    <w:p w14:paraId="18DAF456" w14:textId="64B0A255" w:rsidR="171BA349" w:rsidRPr="00600F79" w:rsidRDefault="171BA349" w:rsidP="00A23069">
      <w:pPr>
        <w:spacing w:after="0" w:line="240" w:lineRule="auto"/>
        <w:jc w:val="both"/>
        <w:rPr>
          <w:rFonts w:ascii="Arial" w:eastAsiaTheme="minorEastAsia" w:hAnsi="Arial" w:cs="Arial"/>
          <w:color w:val="FF0000"/>
          <w:sz w:val="20"/>
          <w:szCs w:val="20"/>
        </w:rPr>
      </w:pPr>
      <w:r w:rsidRPr="00600F79">
        <w:rPr>
          <w:rFonts w:ascii="Arial" w:eastAsiaTheme="minorEastAsia" w:hAnsi="Arial" w:cs="Arial"/>
          <w:color w:val="FF0000"/>
          <w:sz w:val="20"/>
          <w:szCs w:val="20"/>
        </w:rPr>
        <w:t xml:space="preserve">Ak uchádzač navrhne priamu komunikáciu svojho </w:t>
      </w:r>
      <w:proofErr w:type="spellStart"/>
      <w:r w:rsidRPr="00600F79">
        <w:rPr>
          <w:rFonts w:ascii="Arial" w:eastAsiaTheme="minorEastAsia" w:hAnsi="Arial" w:cs="Arial"/>
          <w:color w:val="FF0000"/>
          <w:sz w:val="20"/>
          <w:szCs w:val="20"/>
        </w:rPr>
        <w:t>middleware</w:t>
      </w:r>
      <w:proofErr w:type="spellEnd"/>
      <w:r w:rsidRPr="00600F79">
        <w:rPr>
          <w:rFonts w:ascii="Arial" w:eastAsiaTheme="minorEastAsia" w:hAnsi="Arial" w:cs="Arial"/>
          <w:color w:val="FF0000"/>
          <w:sz w:val="20"/>
          <w:szCs w:val="20"/>
        </w:rPr>
        <w:t xml:space="preserve"> so SAP systémami, musí ju vecne a technicky odôvodniť a popísať najmä spôsob autentifikácie, autorizácie, logovania, monitoringu, správy chýb, opakovania spracovania, bezpečnostného zabezpečenia, prevádzkovej podpory a zodpovednosti za rozhranie. Súčasne má uchádzač vyhodnotiť aj licenčné a zmluvné predpoklady takéhoto spôsobu komunikácie, vrátane prípadných dopadov na existujúce alebo potrebné licencie SAP, ak sú pre ním navrhované riešenie relevantné.</w:t>
      </w:r>
    </w:p>
    <w:p w14:paraId="030E13E5" w14:textId="49F9D8DE" w:rsidR="171BA349" w:rsidRPr="00600F79" w:rsidRDefault="171BA349" w:rsidP="00A23069">
      <w:pPr>
        <w:spacing w:after="0" w:line="240" w:lineRule="auto"/>
        <w:jc w:val="both"/>
        <w:rPr>
          <w:rFonts w:ascii="Arial" w:eastAsiaTheme="minorEastAsia" w:hAnsi="Arial" w:cs="Arial"/>
          <w:color w:val="FF0000"/>
          <w:sz w:val="20"/>
          <w:szCs w:val="20"/>
        </w:rPr>
      </w:pPr>
      <w:r w:rsidRPr="00600F79">
        <w:rPr>
          <w:rFonts w:ascii="Arial" w:eastAsiaTheme="minorEastAsia" w:hAnsi="Arial" w:cs="Arial"/>
          <w:color w:val="FF0000"/>
          <w:sz w:val="20"/>
          <w:szCs w:val="20"/>
        </w:rPr>
        <w:t>Takýto návrh nesmie vytvárať neprimerané bezpečnostné, prevádzkové, auditné, integračné, licenčné alebo zmluvné riziko pre obstarávateľa. Obstarávateľ si vyhradzuje právo posúdiť a schváliť navrhnutý spôsob integrácie v rámci vyhodnotenia ponuky a následného návrhu cieľovej architektúry. Uchádzač má vo svojej ponuke jasne uviesť, či predpokladá komunikáciu priamo so SAP, cez existujúcu integračnú platformu, cez inú integračnú vrstvu alebo spracovaním štruktúrovaných výstupov poskytovaných internými systémami obstarávateľa.</w:t>
      </w:r>
    </w:p>
    <w:p w14:paraId="1DBCB0E5" w14:textId="77777777" w:rsidR="00A23069" w:rsidRDefault="00A23069" w:rsidP="00A23069">
      <w:pPr>
        <w:spacing w:after="0" w:line="240" w:lineRule="auto"/>
        <w:rPr>
          <w:rFonts w:ascii="Arial" w:eastAsia="Times New Roman" w:hAnsi="Arial" w:cs="Arial"/>
          <w:b/>
          <w:bCs/>
          <w:color w:val="000000" w:themeColor="text1"/>
          <w:sz w:val="20"/>
          <w:szCs w:val="20"/>
          <w:u w:val="single"/>
          <w:lang w:eastAsia="sk-SK"/>
        </w:rPr>
      </w:pPr>
    </w:p>
    <w:p w14:paraId="1276C917" w14:textId="58CF249E" w:rsidR="53E42961" w:rsidRPr="00600F79" w:rsidRDefault="00D96F8E" w:rsidP="00A23069">
      <w:pPr>
        <w:spacing w:after="0" w:line="240" w:lineRule="auto"/>
        <w:rPr>
          <w:rFonts w:ascii="Arial" w:eastAsia="Times New Roman" w:hAnsi="Arial" w:cs="Arial"/>
          <w:color w:val="806000" w:themeColor="accent4" w:themeShade="80"/>
          <w:sz w:val="20"/>
          <w:szCs w:val="20"/>
        </w:rPr>
      </w:pPr>
      <w:r w:rsidRPr="00600F79">
        <w:rPr>
          <w:rFonts w:ascii="Arial" w:eastAsia="Times New Roman" w:hAnsi="Arial" w:cs="Arial"/>
          <w:b/>
          <w:bCs/>
          <w:color w:val="000000" w:themeColor="text1"/>
          <w:sz w:val="20"/>
          <w:szCs w:val="20"/>
          <w:u w:val="single"/>
          <w:lang w:eastAsia="sk-SK"/>
        </w:rPr>
        <w:t xml:space="preserve">Otázka 18: </w:t>
      </w:r>
      <w:r w:rsidR="53E42961" w:rsidRPr="00600F79">
        <w:rPr>
          <w:rFonts w:ascii="Arial" w:eastAsia="Times New Roman" w:hAnsi="Arial" w:cs="Arial"/>
          <w:sz w:val="20"/>
          <w:szCs w:val="20"/>
        </w:rPr>
        <w:t xml:space="preserve">Prijaté FA. Všetky prijaté FA idú do ELF cez e-mail? Samozrejme v zmysle požiadaviek (vizualizácia XML do PDF atď.). Vizualizácia v tomto prípade do PDF bude mať rovnaký vzhľad? </w:t>
      </w:r>
    </w:p>
    <w:p w14:paraId="6E87032B" w14:textId="77777777" w:rsidR="00A23069" w:rsidRDefault="00A23069" w:rsidP="00A23069">
      <w:pPr>
        <w:spacing w:after="0" w:line="240" w:lineRule="auto"/>
        <w:jc w:val="both"/>
        <w:rPr>
          <w:rFonts w:ascii="Arial" w:hAnsi="Arial" w:cs="Arial"/>
          <w:b/>
          <w:bCs/>
          <w:color w:val="FF0000"/>
          <w:sz w:val="20"/>
          <w:szCs w:val="20"/>
          <w:lang w:eastAsia="sk-SK"/>
        </w:rPr>
      </w:pPr>
    </w:p>
    <w:p w14:paraId="13D60034" w14:textId="77777777" w:rsidR="00A23069" w:rsidRDefault="5C59FDBA" w:rsidP="00A23069">
      <w:pPr>
        <w:spacing w:after="0" w:line="240" w:lineRule="auto"/>
        <w:jc w:val="both"/>
        <w:rPr>
          <w:rFonts w:ascii="Arial" w:eastAsia="Times New Roman" w:hAnsi="Arial" w:cs="Arial"/>
          <w:bCs/>
          <w:color w:val="FF0000"/>
          <w:sz w:val="20"/>
          <w:szCs w:val="20"/>
          <w:lang w:eastAsia="sk-SK"/>
        </w:rPr>
      </w:pPr>
      <w:r w:rsidRPr="00A23069">
        <w:rPr>
          <w:rFonts w:ascii="Arial" w:eastAsia="Times New Roman" w:hAnsi="Arial" w:cs="Arial"/>
          <w:bCs/>
          <w:color w:val="FF0000"/>
          <w:sz w:val="20"/>
          <w:szCs w:val="20"/>
          <w:lang w:eastAsia="sk-SK"/>
        </w:rPr>
        <w:t xml:space="preserve">ODPOVEĎ </w:t>
      </w:r>
      <w:r w:rsidR="00600F79" w:rsidRPr="00A23069">
        <w:rPr>
          <w:rFonts w:ascii="Arial" w:eastAsia="Times New Roman" w:hAnsi="Arial" w:cs="Arial"/>
          <w:bCs/>
          <w:color w:val="FF0000"/>
          <w:sz w:val="20"/>
          <w:szCs w:val="20"/>
          <w:lang w:eastAsia="sk-SK"/>
        </w:rPr>
        <w:t xml:space="preserve">18: </w:t>
      </w:r>
    </w:p>
    <w:p w14:paraId="7753ECAB" w14:textId="494C6BF2" w:rsidR="000B7F47" w:rsidRPr="00A23069" w:rsidRDefault="000B7F47" w:rsidP="00A23069">
      <w:pPr>
        <w:spacing w:after="0" w:line="240" w:lineRule="auto"/>
        <w:jc w:val="both"/>
        <w:rPr>
          <w:rFonts w:ascii="Arial" w:eastAsia="Times New Roman" w:hAnsi="Arial" w:cs="Arial"/>
          <w:color w:val="FF0000"/>
          <w:sz w:val="20"/>
          <w:szCs w:val="20"/>
        </w:rPr>
      </w:pPr>
      <w:r w:rsidRPr="00A23069">
        <w:rPr>
          <w:rFonts w:ascii="Arial" w:eastAsia="Times New Roman" w:hAnsi="Arial" w:cs="Arial"/>
          <w:color w:val="FF0000"/>
          <w:sz w:val="20"/>
          <w:szCs w:val="20"/>
          <w:lang w:eastAsia="sk-SK"/>
        </w:rPr>
        <w:t xml:space="preserve">áno, zasielanie prijatých faktúr bude na určenú e-mailovú adresu príslušného </w:t>
      </w:r>
      <w:proofErr w:type="spellStart"/>
      <w:r w:rsidRPr="00A23069">
        <w:rPr>
          <w:rFonts w:ascii="Arial" w:eastAsia="Times New Roman" w:hAnsi="Arial" w:cs="Arial"/>
          <w:color w:val="FF0000"/>
          <w:sz w:val="20"/>
          <w:szCs w:val="20"/>
          <w:lang w:eastAsia="sk-SK"/>
        </w:rPr>
        <w:t>tenantu</w:t>
      </w:r>
      <w:proofErr w:type="spellEnd"/>
      <w:r w:rsidR="00BC1E8F" w:rsidRPr="00A23069">
        <w:rPr>
          <w:rFonts w:ascii="Arial" w:eastAsia="Times New Roman" w:hAnsi="Arial" w:cs="Arial"/>
          <w:color w:val="FF0000"/>
          <w:sz w:val="20"/>
          <w:szCs w:val="20"/>
          <w:lang w:eastAsia="sk-SK"/>
        </w:rPr>
        <w:t xml:space="preserve">. Vizualizácia do PDF </w:t>
      </w:r>
      <w:r w:rsidR="00AB4F9E" w:rsidRPr="00A23069">
        <w:rPr>
          <w:rFonts w:ascii="Arial" w:eastAsia="Times New Roman" w:hAnsi="Arial" w:cs="Arial"/>
          <w:color w:val="FF0000"/>
          <w:sz w:val="20"/>
          <w:szCs w:val="20"/>
          <w:lang w:eastAsia="sk-SK"/>
        </w:rPr>
        <w:t>môže</w:t>
      </w:r>
      <w:r w:rsidR="00BC1E8F" w:rsidRPr="00A23069">
        <w:rPr>
          <w:rFonts w:ascii="Arial" w:eastAsia="Times New Roman" w:hAnsi="Arial" w:cs="Arial"/>
          <w:color w:val="FF0000"/>
          <w:sz w:val="20"/>
          <w:szCs w:val="20"/>
          <w:lang w:eastAsia="sk-SK"/>
        </w:rPr>
        <w:t xml:space="preserve"> mať rovnaký vzhľad.</w:t>
      </w:r>
    </w:p>
    <w:p w14:paraId="4E74391E" w14:textId="77777777" w:rsidR="000B7F47" w:rsidRPr="00600F79" w:rsidRDefault="000B7F47" w:rsidP="00A23069">
      <w:pPr>
        <w:spacing w:after="0" w:line="240" w:lineRule="auto"/>
        <w:rPr>
          <w:rFonts w:ascii="Arial" w:eastAsia="Times New Roman" w:hAnsi="Arial" w:cs="Arial"/>
          <w:sz w:val="20"/>
          <w:szCs w:val="20"/>
        </w:rPr>
      </w:pPr>
    </w:p>
    <w:p w14:paraId="1919FEC7" w14:textId="7790CDAB" w:rsidR="53E42961" w:rsidRPr="00600F79" w:rsidRDefault="00D96F8E" w:rsidP="00A23069">
      <w:pPr>
        <w:spacing w:after="0" w:line="240" w:lineRule="auto"/>
        <w:rPr>
          <w:rFonts w:ascii="Arial" w:eastAsia="Arial" w:hAnsi="Arial" w:cs="Arial"/>
          <w:sz w:val="20"/>
          <w:szCs w:val="20"/>
        </w:rPr>
      </w:pPr>
      <w:r w:rsidRPr="00600F79">
        <w:rPr>
          <w:rFonts w:ascii="Arial" w:eastAsia="Times New Roman" w:hAnsi="Arial" w:cs="Arial"/>
          <w:b/>
          <w:bCs/>
          <w:color w:val="000000" w:themeColor="text1"/>
          <w:sz w:val="20"/>
          <w:szCs w:val="20"/>
          <w:u w:val="single"/>
          <w:lang w:eastAsia="sk-SK"/>
        </w:rPr>
        <w:t xml:space="preserve">Otázka 19: </w:t>
      </w:r>
      <w:r w:rsidR="53E42961" w:rsidRPr="00600F79">
        <w:rPr>
          <w:rFonts w:ascii="Arial" w:eastAsia="Arial" w:hAnsi="Arial" w:cs="Arial"/>
          <w:sz w:val="20"/>
          <w:szCs w:val="20"/>
        </w:rPr>
        <w:t>Môžeme ponuku pripraviť s predpokladom, že všetky údaje potrebné na spracovanie a prípravu faktúr bude mať k dispozícii SSE? Nemusí ísť o jeden zdroj, ale skôr o potvrdenie, že nebudeme musieť čerpať zdrojové dáta z databáz tretích strán.</w:t>
      </w:r>
    </w:p>
    <w:p w14:paraId="6FD5347A" w14:textId="77777777" w:rsidR="00A23069" w:rsidRDefault="00A23069" w:rsidP="00A23069">
      <w:pPr>
        <w:spacing w:after="0" w:line="240" w:lineRule="auto"/>
        <w:rPr>
          <w:rFonts w:ascii="Arial" w:eastAsia="Times New Roman" w:hAnsi="Arial" w:cs="Arial"/>
          <w:b/>
          <w:bCs/>
          <w:color w:val="FF0000"/>
          <w:sz w:val="20"/>
          <w:szCs w:val="20"/>
          <w:lang w:eastAsia="sk-SK"/>
        </w:rPr>
      </w:pPr>
    </w:p>
    <w:p w14:paraId="1AE0D7D3" w14:textId="77777777" w:rsidR="00A23069" w:rsidRDefault="6386A867" w:rsidP="00A23069">
      <w:pPr>
        <w:spacing w:after="0" w:line="240" w:lineRule="auto"/>
        <w:jc w:val="both"/>
        <w:rPr>
          <w:rFonts w:ascii="Arial" w:eastAsia="Times New Roman" w:hAnsi="Arial" w:cs="Arial"/>
          <w:bCs/>
          <w:color w:val="FF0000"/>
          <w:sz w:val="20"/>
          <w:szCs w:val="20"/>
          <w:lang w:eastAsia="sk-SK"/>
        </w:rPr>
      </w:pPr>
      <w:r w:rsidRPr="00A23069">
        <w:rPr>
          <w:rFonts w:ascii="Arial" w:eastAsia="Times New Roman" w:hAnsi="Arial" w:cs="Arial"/>
          <w:bCs/>
          <w:color w:val="FF0000"/>
          <w:sz w:val="20"/>
          <w:szCs w:val="20"/>
          <w:lang w:eastAsia="sk-SK"/>
        </w:rPr>
        <w:t>ODPOVEĎ</w:t>
      </w:r>
      <w:r w:rsidR="00600F79" w:rsidRPr="00A23069">
        <w:rPr>
          <w:rFonts w:ascii="Arial" w:eastAsia="Times New Roman" w:hAnsi="Arial" w:cs="Arial"/>
          <w:bCs/>
          <w:color w:val="FF0000"/>
          <w:sz w:val="20"/>
          <w:szCs w:val="20"/>
          <w:lang w:eastAsia="sk-SK"/>
        </w:rPr>
        <w:t xml:space="preserve"> 19:</w:t>
      </w:r>
    </w:p>
    <w:p w14:paraId="72DF2634" w14:textId="265B628F" w:rsidR="351C6FC9" w:rsidRPr="00600F79" w:rsidRDefault="351C6FC9" w:rsidP="00A23069">
      <w:pPr>
        <w:spacing w:after="0" w:line="240" w:lineRule="auto"/>
        <w:jc w:val="both"/>
        <w:rPr>
          <w:rFonts w:ascii="Arial" w:hAnsi="Arial" w:cs="Arial"/>
          <w:color w:val="FF0000"/>
          <w:sz w:val="20"/>
          <w:szCs w:val="20"/>
        </w:rPr>
      </w:pPr>
      <w:r w:rsidRPr="00600F79">
        <w:rPr>
          <w:rFonts w:ascii="Arial" w:hAnsi="Arial" w:cs="Arial"/>
          <w:color w:val="FF0000"/>
          <w:sz w:val="20"/>
          <w:szCs w:val="20"/>
        </w:rPr>
        <w:t xml:space="preserve">Je to tak. Pri </w:t>
      </w:r>
      <w:proofErr w:type="spellStart"/>
      <w:r w:rsidRPr="00600F79">
        <w:rPr>
          <w:rFonts w:ascii="Arial" w:hAnsi="Arial" w:cs="Arial"/>
          <w:color w:val="FF0000"/>
          <w:sz w:val="20"/>
          <w:szCs w:val="20"/>
        </w:rPr>
        <w:t>vyšlých</w:t>
      </w:r>
      <w:proofErr w:type="spellEnd"/>
      <w:r w:rsidRPr="00600F79">
        <w:rPr>
          <w:rFonts w:ascii="Arial" w:hAnsi="Arial" w:cs="Arial"/>
          <w:color w:val="FF0000"/>
          <w:sz w:val="20"/>
          <w:szCs w:val="20"/>
        </w:rPr>
        <w:t xml:space="preserve"> faktúrach obstarávateľ zabezpečuje prípravu a generovanie štruktúrovaných XML dokladov a súvisiacich príloh. </w:t>
      </w:r>
    </w:p>
    <w:p w14:paraId="718A5252" w14:textId="0F234DE2" w:rsidR="6AD5FE77" w:rsidRPr="00600F79" w:rsidRDefault="6AD5FE77" w:rsidP="00A23069">
      <w:pPr>
        <w:pStyle w:val="Odsekzoznamu"/>
        <w:spacing w:after="0" w:line="240" w:lineRule="auto"/>
        <w:jc w:val="both"/>
        <w:rPr>
          <w:rFonts w:ascii="Arial" w:eastAsia="Times New Roman" w:hAnsi="Arial" w:cs="Arial"/>
          <w:b/>
          <w:bCs/>
          <w:color w:val="C82613"/>
          <w:sz w:val="20"/>
          <w:szCs w:val="20"/>
          <w:lang w:eastAsia="sk-SK"/>
        </w:rPr>
      </w:pPr>
    </w:p>
    <w:p w14:paraId="32FF59F3" w14:textId="7D9B74B1" w:rsidR="694CB62B" w:rsidRPr="00600F79" w:rsidRDefault="694CB62B" w:rsidP="00A23069">
      <w:pPr>
        <w:spacing w:after="0" w:line="240" w:lineRule="auto"/>
        <w:rPr>
          <w:rFonts w:ascii="Arial" w:eastAsia="Times New Roman" w:hAnsi="Arial" w:cs="Arial"/>
          <w:sz w:val="20"/>
          <w:szCs w:val="20"/>
        </w:rPr>
      </w:pPr>
    </w:p>
    <w:sectPr w:rsidR="694CB62B" w:rsidRPr="00600F79" w:rsidSect="00A23069">
      <w:headerReference w:type="default" r:id="rId10"/>
      <w:pgSz w:w="11906" w:h="16838"/>
      <w:pgMar w:top="1701"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7F64C" w16cex:dateUtc="2026-07-01T15:30:00Z"/>
  <w16cex:commentExtensible w16cex:durableId="6B7091DA" w16cex:dateUtc="2026-07-01T15:33:00Z"/>
  <w16cex:commentExtensible w16cex:durableId="2ED10259" w16cex:dateUtc="2026-07-01T15:59:00Z"/>
  <w16cex:commentExtensible w16cex:durableId="76D9B413" w16cex:dateUtc="2026-07-02T17:02:00Z"/>
  <w16cex:commentExtensible w16cex:durableId="4712CC28" w16cex:dateUtc="2026-07-02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ACEB0F" w16cid:durableId="45A7F64C"/>
  <w16cid:commentId w16cid:paraId="6CCA4C2B" w16cid:durableId="6B7091DA"/>
  <w16cid:commentId w16cid:paraId="577D93C5" w16cid:durableId="2ED10259"/>
  <w16cid:commentId w16cid:paraId="628D0587" w16cid:durableId="76D9B413"/>
  <w16cid:commentId w16cid:paraId="443629B1" w16cid:durableId="4712CC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11341" w14:textId="77777777" w:rsidR="00A23069" w:rsidRDefault="00A23069" w:rsidP="00A23069">
      <w:pPr>
        <w:spacing w:after="0" w:line="240" w:lineRule="auto"/>
      </w:pPr>
      <w:r>
        <w:separator/>
      </w:r>
    </w:p>
  </w:endnote>
  <w:endnote w:type="continuationSeparator" w:id="0">
    <w:p w14:paraId="11623ADE" w14:textId="77777777" w:rsidR="00A23069" w:rsidRDefault="00A23069" w:rsidP="00A2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6CA75" w14:textId="77777777" w:rsidR="00A23069" w:rsidRDefault="00A23069" w:rsidP="00A23069">
      <w:pPr>
        <w:spacing w:after="0" w:line="240" w:lineRule="auto"/>
      </w:pPr>
      <w:r>
        <w:separator/>
      </w:r>
    </w:p>
  </w:footnote>
  <w:footnote w:type="continuationSeparator" w:id="0">
    <w:p w14:paraId="18E2B340" w14:textId="77777777" w:rsidR="00A23069" w:rsidRDefault="00A23069" w:rsidP="00A23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5663A" w14:textId="255911D3" w:rsidR="00A23069" w:rsidRDefault="00A23069">
    <w:pPr>
      <w:pStyle w:val="Hlavika"/>
    </w:pPr>
    <w:r w:rsidRPr="0088187B">
      <w:rPr>
        <w:noProof/>
        <w:lang w:eastAsia="sk-SK"/>
      </w:rPr>
      <w:drawing>
        <wp:anchor distT="0" distB="0" distL="114300" distR="114300" simplePos="0" relativeHeight="251659264" behindDoc="1" locked="0" layoutInCell="1" allowOverlap="1" wp14:anchorId="650D88DE" wp14:editId="534895D9">
          <wp:simplePos x="0" y="0"/>
          <wp:positionH relativeFrom="column">
            <wp:posOffset>0</wp:posOffset>
          </wp:positionH>
          <wp:positionV relativeFrom="page">
            <wp:posOffset>448945</wp:posOffset>
          </wp:positionV>
          <wp:extent cx="1795597" cy="429898"/>
          <wp:effectExtent l="0" t="0" r="0" b="8255"/>
          <wp:wrapNone/>
          <wp:docPr id="3" name="Graphic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795597" cy="4298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2F577"/>
    <w:multiLevelType w:val="hybridMultilevel"/>
    <w:tmpl w:val="2D60198A"/>
    <w:lvl w:ilvl="0" w:tplc="28CECB26">
      <w:start w:val="5"/>
      <w:numFmt w:val="decimal"/>
      <w:lvlText w:val="%1."/>
      <w:lvlJc w:val="left"/>
      <w:pPr>
        <w:ind w:left="720" w:hanging="360"/>
      </w:pPr>
    </w:lvl>
    <w:lvl w:ilvl="1" w:tplc="FC4473B4">
      <w:start w:val="1"/>
      <w:numFmt w:val="lowerLetter"/>
      <w:lvlText w:val="%2."/>
      <w:lvlJc w:val="left"/>
      <w:pPr>
        <w:ind w:left="1440" w:hanging="360"/>
      </w:pPr>
    </w:lvl>
    <w:lvl w:ilvl="2" w:tplc="5F1409F8">
      <w:start w:val="1"/>
      <w:numFmt w:val="lowerRoman"/>
      <w:lvlText w:val="%3."/>
      <w:lvlJc w:val="right"/>
      <w:pPr>
        <w:ind w:left="2160" w:hanging="180"/>
      </w:pPr>
    </w:lvl>
    <w:lvl w:ilvl="3" w:tplc="C22EE67C">
      <w:start w:val="1"/>
      <w:numFmt w:val="decimal"/>
      <w:lvlText w:val="%4."/>
      <w:lvlJc w:val="left"/>
      <w:pPr>
        <w:ind w:left="2880" w:hanging="360"/>
      </w:pPr>
    </w:lvl>
    <w:lvl w:ilvl="4" w:tplc="D2940A04">
      <w:start w:val="1"/>
      <w:numFmt w:val="lowerLetter"/>
      <w:lvlText w:val="%5."/>
      <w:lvlJc w:val="left"/>
      <w:pPr>
        <w:ind w:left="3600" w:hanging="360"/>
      </w:pPr>
    </w:lvl>
    <w:lvl w:ilvl="5" w:tplc="8FDA394A">
      <w:start w:val="1"/>
      <w:numFmt w:val="lowerRoman"/>
      <w:lvlText w:val="%6."/>
      <w:lvlJc w:val="right"/>
      <w:pPr>
        <w:ind w:left="4320" w:hanging="180"/>
      </w:pPr>
    </w:lvl>
    <w:lvl w:ilvl="6" w:tplc="5300B166">
      <w:start w:val="1"/>
      <w:numFmt w:val="decimal"/>
      <w:lvlText w:val="%7."/>
      <w:lvlJc w:val="left"/>
      <w:pPr>
        <w:ind w:left="5040" w:hanging="360"/>
      </w:pPr>
    </w:lvl>
    <w:lvl w:ilvl="7" w:tplc="1A6AA672">
      <w:start w:val="1"/>
      <w:numFmt w:val="lowerLetter"/>
      <w:lvlText w:val="%8."/>
      <w:lvlJc w:val="left"/>
      <w:pPr>
        <w:ind w:left="5760" w:hanging="360"/>
      </w:pPr>
    </w:lvl>
    <w:lvl w:ilvl="8" w:tplc="FE826066">
      <w:start w:val="1"/>
      <w:numFmt w:val="lowerRoman"/>
      <w:lvlText w:val="%9."/>
      <w:lvlJc w:val="right"/>
      <w:pPr>
        <w:ind w:left="6480" w:hanging="180"/>
      </w:pPr>
    </w:lvl>
  </w:abstractNum>
  <w:abstractNum w:abstractNumId="1" w15:restartNumberingAfterBreak="0">
    <w:nsid w:val="251A8A8C"/>
    <w:multiLevelType w:val="hybridMultilevel"/>
    <w:tmpl w:val="00BC8768"/>
    <w:lvl w:ilvl="0" w:tplc="1EA03972">
      <w:start w:val="1"/>
      <w:numFmt w:val="decimal"/>
      <w:lvlText w:val="%1."/>
      <w:lvlJc w:val="left"/>
      <w:pPr>
        <w:ind w:left="720" w:hanging="360"/>
      </w:pPr>
    </w:lvl>
    <w:lvl w:ilvl="1" w:tplc="5B8EDB8A">
      <w:start w:val="1"/>
      <w:numFmt w:val="lowerLetter"/>
      <w:lvlText w:val="%2."/>
      <w:lvlJc w:val="left"/>
      <w:pPr>
        <w:ind w:left="1440" w:hanging="360"/>
      </w:pPr>
    </w:lvl>
    <w:lvl w:ilvl="2" w:tplc="F4EC95CA">
      <w:start w:val="1"/>
      <w:numFmt w:val="lowerRoman"/>
      <w:lvlText w:val="%3."/>
      <w:lvlJc w:val="right"/>
      <w:pPr>
        <w:ind w:left="2160" w:hanging="180"/>
      </w:pPr>
    </w:lvl>
    <w:lvl w:ilvl="3" w:tplc="CAB63E62">
      <w:start w:val="1"/>
      <w:numFmt w:val="decimal"/>
      <w:lvlText w:val="%4."/>
      <w:lvlJc w:val="left"/>
      <w:pPr>
        <w:ind w:left="2880" w:hanging="360"/>
      </w:pPr>
    </w:lvl>
    <w:lvl w:ilvl="4" w:tplc="A41C3168">
      <w:start w:val="1"/>
      <w:numFmt w:val="lowerLetter"/>
      <w:lvlText w:val="%5."/>
      <w:lvlJc w:val="left"/>
      <w:pPr>
        <w:ind w:left="3600" w:hanging="360"/>
      </w:pPr>
    </w:lvl>
    <w:lvl w:ilvl="5" w:tplc="BDCE3D84">
      <w:start w:val="1"/>
      <w:numFmt w:val="lowerRoman"/>
      <w:lvlText w:val="%6."/>
      <w:lvlJc w:val="right"/>
      <w:pPr>
        <w:ind w:left="4320" w:hanging="180"/>
      </w:pPr>
    </w:lvl>
    <w:lvl w:ilvl="6" w:tplc="8244FB82">
      <w:start w:val="1"/>
      <w:numFmt w:val="decimal"/>
      <w:lvlText w:val="%7."/>
      <w:lvlJc w:val="left"/>
      <w:pPr>
        <w:ind w:left="5040" w:hanging="360"/>
      </w:pPr>
    </w:lvl>
    <w:lvl w:ilvl="7" w:tplc="6C7E7C78">
      <w:start w:val="1"/>
      <w:numFmt w:val="lowerLetter"/>
      <w:lvlText w:val="%8."/>
      <w:lvlJc w:val="left"/>
      <w:pPr>
        <w:ind w:left="5760" w:hanging="360"/>
      </w:pPr>
    </w:lvl>
    <w:lvl w:ilvl="8" w:tplc="6D1AEFFA">
      <w:start w:val="1"/>
      <w:numFmt w:val="lowerRoman"/>
      <w:lvlText w:val="%9."/>
      <w:lvlJc w:val="right"/>
      <w:pPr>
        <w:ind w:left="6480" w:hanging="180"/>
      </w:pPr>
    </w:lvl>
  </w:abstractNum>
  <w:abstractNum w:abstractNumId="2" w15:restartNumberingAfterBreak="0">
    <w:nsid w:val="2F0C6F89"/>
    <w:multiLevelType w:val="hybridMultilevel"/>
    <w:tmpl w:val="83828198"/>
    <w:lvl w:ilvl="0" w:tplc="07C0A716">
      <w:start w:val="4"/>
      <w:numFmt w:val="decimal"/>
      <w:lvlText w:val="%1."/>
      <w:lvlJc w:val="left"/>
      <w:pPr>
        <w:ind w:left="720" w:hanging="360"/>
      </w:pPr>
    </w:lvl>
    <w:lvl w:ilvl="1" w:tplc="64B4D284">
      <w:start w:val="1"/>
      <w:numFmt w:val="lowerLetter"/>
      <w:lvlText w:val="%2."/>
      <w:lvlJc w:val="left"/>
      <w:pPr>
        <w:ind w:left="1440" w:hanging="360"/>
      </w:pPr>
    </w:lvl>
    <w:lvl w:ilvl="2" w:tplc="B7527132">
      <w:start w:val="1"/>
      <w:numFmt w:val="lowerRoman"/>
      <w:lvlText w:val="%3."/>
      <w:lvlJc w:val="right"/>
      <w:pPr>
        <w:ind w:left="2160" w:hanging="180"/>
      </w:pPr>
    </w:lvl>
    <w:lvl w:ilvl="3" w:tplc="2702BD52">
      <w:start w:val="1"/>
      <w:numFmt w:val="decimal"/>
      <w:lvlText w:val="%4."/>
      <w:lvlJc w:val="left"/>
      <w:pPr>
        <w:ind w:left="2880" w:hanging="360"/>
      </w:pPr>
    </w:lvl>
    <w:lvl w:ilvl="4" w:tplc="928C84C8">
      <w:start w:val="1"/>
      <w:numFmt w:val="lowerLetter"/>
      <w:lvlText w:val="%5."/>
      <w:lvlJc w:val="left"/>
      <w:pPr>
        <w:ind w:left="3600" w:hanging="360"/>
      </w:pPr>
    </w:lvl>
    <w:lvl w:ilvl="5" w:tplc="767E3CCA">
      <w:start w:val="1"/>
      <w:numFmt w:val="lowerRoman"/>
      <w:lvlText w:val="%6."/>
      <w:lvlJc w:val="right"/>
      <w:pPr>
        <w:ind w:left="4320" w:hanging="180"/>
      </w:pPr>
    </w:lvl>
    <w:lvl w:ilvl="6" w:tplc="98044636">
      <w:start w:val="1"/>
      <w:numFmt w:val="decimal"/>
      <w:lvlText w:val="%7."/>
      <w:lvlJc w:val="left"/>
      <w:pPr>
        <w:ind w:left="5040" w:hanging="360"/>
      </w:pPr>
    </w:lvl>
    <w:lvl w:ilvl="7" w:tplc="ED161946">
      <w:start w:val="1"/>
      <w:numFmt w:val="lowerLetter"/>
      <w:lvlText w:val="%8."/>
      <w:lvlJc w:val="left"/>
      <w:pPr>
        <w:ind w:left="5760" w:hanging="360"/>
      </w:pPr>
    </w:lvl>
    <w:lvl w:ilvl="8" w:tplc="122C93FC">
      <w:start w:val="1"/>
      <w:numFmt w:val="lowerRoman"/>
      <w:lvlText w:val="%9."/>
      <w:lvlJc w:val="right"/>
      <w:pPr>
        <w:ind w:left="6480" w:hanging="180"/>
      </w:pPr>
    </w:lvl>
  </w:abstractNum>
  <w:abstractNum w:abstractNumId="3" w15:restartNumberingAfterBreak="0">
    <w:nsid w:val="5257BCB2"/>
    <w:multiLevelType w:val="hybridMultilevel"/>
    <w:tmpl w:val="D3B68044"/>
    <w:lvl w:ilvl="0" w:tplc="151E8CFC">
      <w:start w:val="9"/>
      <w:numFmt w:val="decimal"/>
      <w:lvlText w:val="%1."/>
      <w:lvlJc w:val="left"/>
      <w:pPr>
        <w:ind w:left="720" w:hanging="360"/>
      </w:pPr>
    </w:lvl>
    <w:lvl w:ilvl="1" w:tplc="2640D478">
      <w:start w:val="1"/>
      <w:numFmt w:val="lowerLetter"/>
      <w:lvlText w:val="%2."/>
      <w:lvlJc w:val="left"/>
      <w:pPr>
        <w:ind w:left="1440" w:hanging="360"/>
      </w:pPr>
    </w:lvl>
    <w:lvl w:ilvl="2" w:tplc="9DF8A3E8">
      <w:start w:val="1"/>
      <w:numFmt w:val="lowerRoman"/>
      <w:lvlText w:val="%3."/>
      <w:lvlJc w:val="right"/>
      <w:pPr>
        <w:ind w:left="2160" w:hanging="180"/>
      </w:pPr>
    </w:lvl>
    <w:lvl w:ilvl="3" w:tplc="95B02A3C">
      <w:start w:val="1"/>
      <w:numFmt w:val="decimal"/>
      <w:lvlText w:val="%4."/>
      <w:lvlJc w:val="left"/>
      <w:pPr>
        <w:ind w:left="2880" w:hanging="360"/>
      </w:pPr>
    </w:lvl>
    <w:lvl w:ilvl="4" w:tplc="A35A5FE4">
      <w:start w:val="1"/>
      <w:numFmt w:val="lowerLetter"/>
      <w:lvlText w:val="%5."/>
      <w:lvlJc w:val="left"/>
      <w:pPr>
        <w:ind w:left="3600" w:hanging="360"/>
      </w:pPr>
    </w:lvl>
    <w:lvl w:ilvl="5" w:tplc="099018B4">
      <w:start w:val="1"/>
      <w:numFmt w:val="lowerRoman"/>
      <w:lvlText w:val="%6."/>
      <w:lvlJc w:val="right"/>
      <w:pPr>
        <w:ind w:left="4320" w:hanging="180"/>
      </w:pPr>
    </w:lvl>
    <w:lvl w:ilvl="6" w:tplc="06E62460">
      <w:start w:val="1"/>
      <w:numFmt w:val="decimal"/>
      <w:lvlText w:val="%7."/>
      <w:lvlJc w:val="left"/>
      <w:pPr>
        <w:ind w:left="5040" w:hanging="360"/>
      </w:pPr>
    </w:lvl>
    <w:lvl w:ilvl="7" w:tplc="C7E2CDE8">
      <w:start w:val="1"/>
      <w:numFmt w:val="lowerLetter"/>
      <w:lvlText w:val="%8."/>
      <w:lvlJc w:val="left"/>
      <w:pPr>
        <w:ind w:left="5760" w:hanging="360"/>
      </w:pPr>
    </w:lvl>
    <w:lvl w:ilvl="8" w:tplc="E048D7E2">
      <w:start w:val="1"/>
      <w:numFmt w:val="lowerRoman"/>
      <w:lvlText w:val="%9."/>
      <w:lvlJc w:val="right"/>
      <w:pPr>
        <w:ind w:left="6480" w:hanging="180"/>
      </w:pPr>
    </w:lvl>
  </w:abstractNum>
  <w:abstractNum w:abstractNumId="4" w15:restartNumberingAfterBreak="0">
    <w:nsid w:val="6692E016"/>
    <w:multiLevelType w:val="hybridMultilevel"/>
    <w:tmpl w:val="31248E7A"/>
    <w:lvl w:ilvl="0" w:tplc="7DB2B390">
      <w:start w:val="7"/>
      <w:numFmt w:val="decimal"/>
      <w:lvlText w:val="%1."/>
      <w:lvlJc w:val="left"/>
      <w:pPr>
        <w:ind w:left="720" w:hanging="360"/>
      </w:pPr>
    </w:lvl>
    <w:lvl w:ilvl="1" w:tplc="356CC61E">
      <w:start w:val="1"/>
      <w:numFmt w:val="lowerLetter"/>
      <w:lvlText w:val="%2."/>
      <w:lvlJc w:val="left"/>
      <w:pPr>
        <w:ind w:left="1440" w:hanging="360"/>
      </w:pPr>
    </w:lvl>
    <w:lvl w:ilvl="2" w:tplc="FDA8C6D6">
      <w:start w:val="1"/>
      <w:numFmt w:val="lowerRoman"/>
      <w:lvlText w:val="%3."/>
      <w:lvlJc w:val="right"/>
      <w:pPr>
        <w:ind w:left="2160" w:hanging="180"/>
      </w:pPr>
    </w:lvl>
    <w:lvl w:ilvl="3" w:tplc="7B1C4CCE">
      <w:start w:val="1"/>
      <w:numFmt w:val="decimal"/>
      <w:lvlText w:val="%4."/>
      <w:lvlJc w:val="left"/>
      <w:pPr>
        <w:ind w:left="2880" w:hanging="360"/>
      </w:pPr>
    </w:lvl>
    <w:lvl w:ilvl="4" w:tplc="E940E1AC">
      <w:start w:val="1"/>
      <w:numFmt w:val="lowerLetter"/>
      <w:lvlText w:val="%5."/>
      <w:lvlJc w:val="left"/>
      <w:pPr>
        <w:ind w:left="3600" w:hanging="360"/>
      </w:pPr>
    </w:lvl>
    <w:lvl w:ilvl="5" w:tplc="FD6CD4EE">
      <w:start w:val="1"/>
      <w:numFmt w:val="lowerRoman"/>
      <w:lvlText w:val="%6."/>
      <w:lvlJc w:val="right"/>
      <w:pPr>
        <w:ind w:left="4320" w:hanging="180"/>
      </w:pPr>
    </w:lvl>
    <w:lvl w:ilvl="6" w:tplc="45D6A3D6">
      <w:start w:val="1"/>
      <w:numFmt w:val="decimal"/>
      <w:lvlText w:val="%7."/>
      <w:lvlJc w:val="left"/>
      <w:pPr>
        <w:ind w:left="5040" w:hanging="360"/>
      </w:pPr>
    </w:lvl>
    <w:lvl w:ilvl="7" w:tplc="D004B29E">
      <w:start w:val="1"/>
      <w:numFmt w:val="lowerLetter"/>
      <w:lvlText w:val="%8."/>
      <w:lvlJc w:val="left"/>
      <w:pPr>
        <w:ind w:left="5760" w:hanging="360"/>
      </w:pPr>
    </w:lvl>
    <w:lvl w:ilvl="8" w:tplc="D2C43754">
      <w:start w:val="1"/>
      <w:numFmt w:val="lowerRoman"/>
      <w:lvlText w:val="%9."/>
      <w:lvlJc w:val="right"/>
      <w:pPr>
        <w:ind w:left="6480" w:hanging="180"/>
      </w:pPr>
    </w:lvl>
  </w:abstractNum>
  <w:abstractNum w:abstractNumId="5" w15:restartNumberingAfterBreak="0">
    <w:nsid w:val="6D8348A8"/>
    <w:multiLevelType w:val="hybridMultilevel"/>
    <w:tmpl w:val="D73EFD2A"/>
    <w:lvl w:ilvl="0" w:tplc="DBBE9EDC">
      <w:start w:val="8"/>
      <w:numFmt w:val="decimal"/>
      <w:lvlText w:val="%1."/>
      <w:lvlJc w:val="left"/>
      <w:pPr>
        <w:ind w:left="720" w:hanging="360"/>
      </w:pPr>
    </w:lvl>
    <w:lvl w:ilvl="1" w:tplc="D2B2873A">
      <w:start w:val="1"/>
      <w:numFmt w:val="lowerLetter"/>
      <w:lvlText w:val="%2."/>
      <w:lvlJc w:val="left"/>
      <w:pPr>
        <w:ind w:left="1440" w:hanging="360"/>
      </w:pPr>
    </w:lvl>
    <w:lvl w:ilvl="2" w:tplc="5D10C760">
      <w:start w:val="1"/>
      <w:numFmt w:val="lowerRoman"/>
      <w:lvlText w:val="%3."/>
      <w:lvlJc w:val="right"/>
      <w:pPr>
        <w:ind w:left="2160" w:hanging="180"/>
      </w:pPr>
    </w:lvl>
    <w:lvl w:ilvl="3" w:tplc="23A6FA66">
      <w:start w:val="1"/>
      <w:numFmt w:val="decimal"/>
      <w:lvlText w:val="%4."/>
      <w:lvlJc w:val="left"/>
      <w:pPr>
        <w:ind w:left="2880" w:hanging="360"/>
      </w:pPr>
    </w:lvl>
    <w:lvl w:ilvl="4" w:tplc="9D0413F4">
      <w:start w:val="1"/>
      <w:numFmt w:val="lowerLetter"/>
      <w:lvlText w:val="%5."/>
      <w:lvlJc w:val="left"/>
      <w:pPr>
        <w:ind w:left="3600" w:hanging="360"/>
      </w:pPr>
    </w:lvl>
    <w:lvl w:ilvl="5" w:tplc="EFE4C454">
      <w:start w:val="1"/>
      <w:numFmt w:val="lowerRoman"/>
      <w:lvlText w:val="%6."/>
      <w:lvlJc w:val="right"/>
      <w:pPr>
        <w:ind w:left="4320" w:hanging="180"/>
      </w:pPr>
    </w:lvl>
    <w:lvl w:ilvl="6" w:tplc="72B4D120">
      <w:start w:val="1"/>
      <w:numFmt w:val="decimal"/>
      <w:lvlText w:val="%7."/>
      <w:lvlJc w:val="left"/>
      <w:pPr>
        <w:ind w:left="5040" w:hanging="360"/>
      </w:pPr>
    </w:lvl>
    <w:lvl w:ilvl="7" w:tplc="5A420618">
      <w:start w:val="1"/>
      <w:numFmt w:val="lowerLetter"/>
      <w:lvlText w:val="%8."/>
      <w:lvlJc w:val="left"/>
      <w:pPr>
        <w:ind w:left="5760" w:hanging="360"/>
      </w:pPr>
    </w:lvl>
    <w:lvl w:ilvl="8" w:tplc="0CCC2EBC">
      <w:start w:val="1"/>
      <w:numFmt w:val="lowerRoman"/>
      <w:lvlText w:val="%9."/>
      <w:lvlJc w:val="right"/>
      <w:pPr>
        <w:ind w:left="6480" w:hanging="180"/>
      </w:pPr>
    </w:lvl>
  </w:abstractNum>
  <w:abstractNum w:abstractNumId="6" w15:restartNumberingAfterBreak="0">
    <w:nsid w:val="74A4E5B7"/>
    <w:multiLevelType w:val="hybridMultilevel"/>
    <w:tmpl w:val="AFAE269A"/>
    <w:lvl w:ilvl="0" w:tplc="4E3A8C26">
      <w:start w:val="6"/>
      <w:numFmt w:val="decimal"/>
      <w:lvlText w:val="%1."/>
      <w:lvlJc w:val="left"/>
      <w:pPr>
        <w:ind w:left="720" w:hanging="360"/>
      </w:pPr>
    </w:lvl>
    <w:lvl w:ilvl="1" w:tplc="284C7962">
      <w:start w:val="1"/>
      <w:numFmt w:val="lowerLetter"/>
      <w:lvlText w:val="%2."/>
      <w:lvlJc w:val="left"/>
      <w:pPr>
        <w:ind w:left="1440" w:hanging="360"/>
      </w:pPr>
    </w:lvl>
    <w:lvl w:ilvl="2" w:tplc="08CCB676">
      <w:start w:val="1"/>
      <w:numFmt w:val="lowerRoman"/>
      <w:lvlText w:val="%3."/>
      <w:lvlJc w:val="right"/>
      <w:pPr>
        <w:ind w:left="2160" w:hanging="180"/>
      </w:pPr>
    </w:lvl>
    <w:lvl w:ilvl="3" w:tplc="442A6CFA">
      <w:start w:val="1"/>
      <w:numFmt w:val="decimal"/>
      <w:lvlText w:val="%4."/>
      <w:lvlJc w:val="left"/>
      <w:pPr>
        <w:ind w:left="2880" w:hanging="360"/>
      </w:pPr>
    </w:lvl>
    <w:lvl w:ilvl="4" w:tplc="09F8D5CE">
      <w:start w:val="1"/>
      <w:numFmt w:val="lowerLetter"/>
      <w:lvlText w:val="%5."/>
      <w:lvlJc w:val="left"/>
      <w:pPr>
        <w:ind w:left="3600" w:hanging="360"/>
      </w:pPr>
    </w:lvl>
    <w:lvl w:ilvl="5" w:tplc="00BA26C4">
      <w:start w:val="1"/>
      <w:numFmt w:val="lowerRoman"/>
      <w:lvlText w:val="%6."/>
      <w:lvlJc w:val="right"/>
      <w:pPr>
        <w:ind w:left="4320" w:hanging="180"/>
      </w:pPr>
    </w:lvl>
    <w:lvl w:ilvl="6" w:tplc="AA04E1AC">
      <w:start w:val="1"/>
      <w:numFmt w:val="decimal"/>
      <w:lvlText w:val="%7."/>
      <w:lvlJc w:val="left"/>
      <w:pPr>
        <w:ind w:left="5040" w:hanging="360"/>
      </w:pPr>
    </w:lvl>
    <w:lvl w:ilvl="7" w:tplc="06ECDA92">
      <w:start w:val="1"/>
      <w:numFmt w:val="lowerLetter"/>
      <w:lvlText w:val="%8."/>
      <w:lvlJc w:val="left"/>
      <w:pPr>
        <w:ind w:left="5760" w:hanging="360"/>
      </w:pPr>
    </w:lvl>
    <w:lvl w:ilvl="8" w:tplc="A3964D66">
      <w:start w:val="1"/>
      <w:numFmt w:val="lowerRoman"/>
      <w:lvlText w:val="%9."/>
      <w:lvlJc w:val="right"/>
      <w:pPr>
        <w:ind w:left="6480" w:hanging="180"/>
      </w:pPr>
    </w:lvl>
  </w:abstractNum>
  <w:abstractNum w:abstractNumId="7" w15:restartNumberingAfterBreak="0">
    <w:nsid w:val="756C94B2"/>
    <w:multiLevelType w:val="hybridMultilevel"/>
    <w:tmpl w:val="67327920"/>
    <w:lvl w:ilvl="0" w:tplc="2B48D1B0">
      <w:start w:val="1"/>
      <w:numFmt w:val="decimal"/>
      <w:lvlText w:val="%1."/>
      <w:lvlJc w:val="left"/>
      <w:pPr>
        <w:ind w:left="720" w:hanging="360"/>
      </w:pPr>
    </w:lvl>
    <w:lvl w:ilvl="1" w:tplc="F2E00B68">
      <w:start w:val="1"/>
      <w:numFmt w:val="lowerLetter"/>
      <w:lvlText w:val="%2."/>
      <w:lvlJc w:val="left"/>
      <w:pPr>
        <w:ind w:left="1440" w:hanging="360"/>
      </w:pPr>
    </w:lvl>
    <w:lvl w:ilvl="2" w:tplc="EEB2A588">
      <w:start w:val="1"/>
      <w:numFmt w:val="lowerRoman"/>
      <w:lvlText w:val="%3."/>
      <w:lvlJc w:val="right"/>
      <w:pPr>
        <w:ind w:left="2160" w:hanging="180"/>
      </w:pPr>
    </w:lvl>
    <w:lvl w:ilvl="3" w:tplc="CF58E6EC">
      <w:start w:val="1"/>
      <w:numFmt w:val="decimal"/>
      <w:lvlText w:val="%4."/>
      <w:lvlJc w:val="left"/>
      <w:pPr>
        <w:ind w:left="2880" w:hanging="360"/>
      </w:pPr>
    </w:lvl>
    <w:lvl w:ilvl="4" w:tplc="A900F39E">
      <w:start w:val="1"/>
      <w:numFmt w:val="lowerLetter"/>
      <w:lvlText w:val="%5."/>
      <w:lvlJc w:val="left"/>
      <w:pPr>
        <w:ind w:left="3600" w:hanging="360"/>
      </w:pPr>
    </w:lvl>
    <w:lvl w:ilvl="5" w:tplc="97F657D6">
      <w:start w:val="1"/>
      <w:numFmt w:val="lowerRoman"/>
      <w:lvlText w:val="%6."/>
      <w:lvlJc w:val="right"/>
      <w:pPr>
        <w:ind w:left="4320" w:hanging="180"/>
      </w:pPr>
    </w:lvl>
    <w:lvl w:ilvl="6" w:tplc="1854A422">
      <w:start w:val="1"/>
      <w:numFmt w:val="decimal"/>
      <w:lvlText w:val="%7."/>
      <w:lvlJc w:val="left"/>
      <w:pPr>
        <w:ind w:left="5040" w:hanging="360"/>
      </w:pPr>
    </w:lvl>
    <w:lvl w:ilvl="7" w:tplc="24CE5F08">
      <w:start w:val="1"/>
      <w:numFmt w:val="lowerLetter"/>
      <w:lvlText w:val="%8."/>
      <w:lvlJc w:val="left"/>
      <w:pPr>
        <w:ind w:left="5760" w:hanging="360"/>
      </w:pPr>
    </w:lvl>
    <w:lvl w:ilvl="8" w:tplc="0A24482E">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F0"/>
    <w:rsid w:val="00006B4C"/>
    <w:rsid w:val="00010C23"/>
    <w:rsid w:val="00041807"/>
    <w:rsid w:val="000512D8"/>
    <w:rsid w:val="00086D50"/>
    <w:rsid w:val="00093C4E"/>
    <w:rsid w:val="000A1476"/>
    <w:rsid w:val="000A23B7"/>
    <w:rsid w:val="000B3696"/>
    <w:rsid w:val="000B7F47"/>
    <w:rsid w:val="000C3958"/>
    <w:rsid w:val="000D0F8A"/>
    <w:rsid w:val="000F137A"/>
    <w:rsid w:val="001102E8"/>
    <w:rsid w:val="0013562A"/>
    <w:rsid w:val="00176F6E"/>
    <w:rsid w:val="001B3723"/>
    <w:rsid w:val="001B4309"/>
    <w:rsid w:val="001D71EB"/>
    <w:rsid w:val="002056DF"/>
    <w:rsid w:val="002478BB"/>
    <w:rsid w:val="00271C26"/>
    <w:rsid w:val="00272E98"/>
    <w:rsid w:val="002865F5"/>
    <w:rsid w:val="00286761"/>
    <w:rsid w:val="002A543C"/>
    <w:rsid w:val="002D23ED"/>
    <w:rsid w:val="00337797"/>
    <w:rsid w:val="00364CB9"/>
    <w:rsid w:val="003802CA"/>
    <w:rsid w:val="00384BE2"/>
    <w:rsid w:val="003B599A"/>
    <w:rsid w:val="003C1049"/>
    <w:rsid w:val="003C10F4"/>
    <w:rsid w:val="003E046E"/>
    <w:rsid w:val="003E0924"/>
    <w:rsid w:val="003E7721"/>
    <w:rsid w:val="003F2B52"/>
    <w:rsid w:val="003F695B"/>
    <w:rsid w:val="00430394"/>
    <w:rsid w:val="004B327D"/>
    <w:rsid w:val="004B727C"/>
    <w:rsid w:val="004C4C26"/>
    <w:rsid w:val="004E57DC"/>
    <w:rsid w:val="004F4F33"/>
    <w:rsid w:val="00504FC9"/>
    <w:rsid w:val="005226DC"/>
    <w:rsid w:val="00542C8E"/>
    <w:rsid w:val="0055069C"/>
    <w:rsid w:val="00557CBC"/>
    <w:rsid w:val="00582C52"/>
    <w:rsid w:val="00584D6C"/>
    <w:rsid w:val="0058646E"/>
    <w:rsid w:val="005A3B24"/>
    <w:rsid w:val="005B4B6A"/>
    <w:rsid w:val="005C13DA"/>
    <w:rsid w:val="005D07FF"/>
    <w:rsid w:val="005E20EF"/>
    <w:rsid w:val="005E571B"/>
    <w:rsid w:val="005F2FED"/>
    <w:rsid w:val="005F40B1"/>
    <w:rsid w:val="00600F79"/>
    <w:rsid w:val="00610346"/>
    <w:rsid w:val="0066545C"/>
    <w:rsid w:val="00673BD4"/>
    <w:rsid w:val="006754A8"/>
    <w:rsid w:val="00675CB7"/>
    <w:rsid w:val="00680B37"/>
    <w:rsid w:val="0068382F"/>
    <w:rsid w:val="006864E9"/>
    <w:rsid w:val="0068781E"/>
    <w:rsid w:val="0069523D"/>
    <w:rsid w:val="006B7A28"/>
    <w:rsid w:val="006D0824"/>
    <w:rsid w:val="006D54D5"/>
    <w:rsid w:val="006E702A"/>
    <w:rsid w:val="006F4CDB"/>
    <w:rsid w:val="00725ADF"/>
    <w:rsid w:val="00740506"/>
    <w:rsid w:val="007521EF"/>
    <w:rsid w:val="00781855"/>
    <w:rsid w:val="0079359D"/>
    <w:rsid w:val="007A7D32"/>
    <w:rsid w:val="007B7C91"/>
    <w:rsid w:val="00815D83"/>
    <w:rsid w:val="00864998"/>
    <w:rsid w:val="0088415E"/>
    <w:rsid w:val="008A6F5C"/>
    <w:rsid w:val="008C7A0F"/>
    <w:rsid w:val="00906EBE"/>
    <w:rsid w:val="00935B89"/>
    <w:rsid w:val="00943AF8"/>
    <w:rsid w:val="00956E24"/>
    <w:rsid w:val="009A466A"/>
    <w:rsid w:val="009C7E17"/>
    <w:rsid w:val="009D0570"/>
    <w:rsid w:val="00A13068"/>
    <w:rsid w:val="00A23069"/>
    <w:rsid w:val="00A30592"/>
    <w:rsid w:val="00A403FC"/>
    <w:rsid w:val="00A80446"/>
    <w:rsid w:val="00A93010"/>
    <w:rsid w:val="00AA6C1B"/>
    <w:rsid w:val="00AB4F9E"/>
    <w:rsid w:val="00AB7AE6"/>
    <w:rsid w:val="00AE0BF6"/>
    <w:rsid w:val="00AE7310"/>
    <w:rsid w:val="00B05849"/>
    <w:rsid w:val="00B07D62"/>
    <w:rsid w:val="00B3095A"/>
    <w:rsid w:val="00B35928"/>
    <w:rsid w:val="00B67837"/>
    <w:rsid w:val="00B84028"/>
    <w:rsid w:val="00BB12AC"/>
    <w:rsid w:val="00BC1E8F"/>
    <w:rsid w:val="00BD0822"/>
    <w:rsid w:val="00BE5DA2"/>
    <w:rsid w:val="00C3795D"/>
    <w:rsid w:val="00C51A19"/>
    <w:rsid w:val="00C5229C"/>
    <w:rsid w:val="00C80531"/>
    <w:rsid w:val="00C847A1"/>
    <w:rsid w:val="00C87C89"/>
    <w:rsid w:val="00CA0531"/>
    <w:rsid w:val="00CA375E"/>
    <w:rsid w:val="00CB4DBC"/>
    <w:rsid w:val="00CF0847"/>
    <w:rsid w:val="00D002F3"/>
    <w:rsid w:val="00D1F836"/>
    <w:rsid w:val="00D3252C"/>
    <w:rsid w:val="00D4468B"/>
    <w:rsid w:val="00D83FA9"/>
    <w:rsid w:val="00D9019D"/>
    <w:rsid w:val="00D96F8E"/>
    <w:rsid w:val="00DD472B"/>
    <w:rsid w:val="00DF7613"/>
    <w:rsid w:val="00E0285C"/>
    <w:rsid w:val="00E0595C"/>
    <w:rsid w:val="00E87708"/>
    <w:rsid w:val="00EA33FB"/>
    <w:rsid w:val="00EA65BC"/>
    <w:rsid w:val="00EC50BC"/>
    <w:rsid w:val="00ED42C5"/>
    <w:rsid w:val="00F04E9E"/>
    <w:rsid w:val="00F061E2"/>
    <w:rsid w:val="00F30D64"/>
    <w:rsid w:val="00F328F0"/>
    <w:rsid w:val="00F5652C"/>
    <w:rsid w:val="00F72CA5"/>
    <w:rsid w:val="00FA3CC2"/>
    <w:rsid w:val="00FA4ACE"/>
    <w:rsid w:val="00FB5672"/>
    <w:rsid w:val="00FB7392"/>
    <w:rsid w:val="00FC4C78"/>
    <w:rsid w:val="00FC7753"/>
    <w:rsid w:val="00FE230F"/>
    <w:rsid w:val="00FE305C"/>
    <w:rsid w:val="00FF2690"/>
    <w:rsid w:val="01065FA1"/>
    <w:rsid w:val="0165AE56"/>
    <w:rsid w:val="01C30CCA"/>
    <w:rsid w:val="01CADFFA"/>
    <w:rsid w:val="01E46E64"/>
    <w:rsid w:val="02CED04D"/>
    <w:rsid w:val="03219D29"/>
    <w:rsid w:val="03ECE7AF"/>
    <w:rsid w:val="04C26DAD"/>
    <w:rsid w:val="0557B4CB"/>
    <w:rsid w:val="0572CE9B"/>
    <w:rsid w:val="05C1BA6C"/>
    <w:rsid w:val="06B59DFE"/>
    <w:rsid w:val="072A4DC3"/>
    <w:rsid w:val="0784F49A"/>
    <w:rsid w:val="078B8107"/>
    <w:rsid w:val="0874664A"/>
    <w:rsid w:val="08B99EFC"/>
    <w:rsid w:val="08E8DBF8"/>
    <w:rsid w:val="09449872"/>
    <w:rsid w:val="099BE772"/>
    <w:rsid w:val="0ABF90BF"/>
    <w:rsid w:val="0ACBFA4A"/>
    <w:rsid w:val="0AD29E6C"/>
    <w:rsid w:val="0B0E2F5D"/>
    <w:rsid w:val="0B33A4E0"/>
    <w:rsid w:val="0B4A6A6D"/>
    <w:rsid w:val="0D5F10A8"/>
    <w:rsid w:val="0D8A303D"/>
    <w:rsid w:val="0E8022BB"/>
    <w:rsid w:val="0ED42202"/>
    <w:rsid w:val="113BF8ED"/>
    <w:rsid w:val="118CCF10"/>
    <w:rsid w:val="11BE0346"/>
    <w:rsid w:val="124CBA36"/>
    <w:rsid w:val="126581E5"/>
    <w:rsid w:val="1341B6B9"/>
    <w:rsid w:val="141FE3CF"/>
    <w:rsid w:val="14977FA1"/>
    <w:rsid w:val="14E64D3E"/>
    <w:rsid w:val="1572744C"/>
    <w:rsid w:val="17051E95"/>
    <w:rsid w:val="171BA349"/>
    <w:rsid w:val="183D60DE"/>
    <w:rsid w:val="18A08548"/>
    <w:rsid w:val="19B82E13"/>
    <w:rsid w:val="1A94510F"/>
    <w:rsid w:val="1AC32BE1"/>
    <w:rsid w:val="1AC38DCF"/>
    <w:rsid w:val="1B156A6B"/>
    <w:rsid w:val="1C9A7544"/>
    <w:rsid w:val="1CB1417C"/>
    <w:rsid w:val="1E514A52"/>
    <w:rsid w:val="1EF42FEB"/>
    <w:rsid w:val="1F6DF31D"/>
    <w:rsid w:val="2033FD8A"/>
    <w:rsid w:val="2122FFCC"/>
    <w:rsid w:val="222A2C78"/>
    <w:rsid w:val="2289548A"/>
    <w:rsid w:val="249D593B"/>
    <w:rsid w:val="2536BD76"/>
    <w:rsid w:val="25820C9B"/>
    <w:rsid w:val="25E7A94C"/>
    <w:rsid w:val="262D6587"/>
    <w:rsid w:val="263538C3"/>
    <w:rsid w:val="26600A10"/>
    <w:rsid w:val="2701DC6C"/>
    <w:rsid w:val="270AFBBE"/>
    <w:rsid w:val="278B41CD"/>
    <w:rsid w:val="27B7EE46"/>
    <w:rsid w:val="27D84B27"/>
    <w:rsid w:val="287E4939"/>
    <w:rsid w:val="28B84B7A"/>
    <w:rsid w:val="28E48C8C"/>
    <w:rsid w:val="294837C9"/>
    <w:rsid w:val="2948520A"/>
    <w:rsid w:val="295CEA57"/>
    <w:rsid w:val="29611577"/>
    <w:rsid w:val="2AE11CAC"/>
    <w:rsid w:val="2AF8F25A"/>
    <w:rsid w:val="2B632BB1"/>
    <w:rsid w:val="2B700331"/>
    <w:rsid w:val="2BEDD244"/>
    <w:rsid w:val="2CBD6E68"/>
    <w:rsid w:val="2CD28E1C"/>
    <w:rsid w:val="2E0B2EFD"/>
    <w:rsid w:val="2E5FA917"/>
    <w:rsid w:val="2EB19EBD"/>
    <w:rsid w:val="3133357A"/>
    <w:rsid w:val="3173A211"/>
    <w:rsid w:val="31E2FE92"/>
    <w:rsid w:val="3290DF12"/>
    <w:rsid w:val="32CCE9DE"/>
    <w:rsid w:val="33832C38"/>
    <w:rsid w:val="34C2F0A8"/>
    <w:rsid w:val="34CFEED2"/>
    <w:rsid w:val="351C6FC9"/>
    <w:rsid w:val="360D6B04"/>
    <w:rsid w:val="3612E7F0"/>
    <w:rsid w:val="3622FDCA"/>
    <w:rsid w:val="371BD0F1"/>
    <w:rsid w:val="38F2DB90"/>
    <w:rsid w:val="39082CE7"/>
    <w:rsid w:val="39329D9F"/>
    <w:rsid w:val="39C574E7"/>
    <w:rsid w:val="3B3F5FA1"/>
    <w:rsid w:val="3B53FD06"/>
    <w:rsid w:val="3B8A558E"/>
    <w:rsid w:val="3C380912"/>
    <w:rsid w:val="3E21EC9A"/>
    <w:rsid w:val="3E78DAC7"/>
    <w:rsid w:val="3F857206"/>
    <w:rsid w:val="3FCBECC5"/>
    <w:rsid w:val="3FF99587"/>
    <w:rsid w:val="3FFE5DE5"/>
    <w:rsid w:val="4115D4D1"/>
    <w:rsid w:val="41289A59"/>
    <w:rsid w:val="418234BE"/>
    <w:rsid w:val="4215E42C"/>
    <w:rsid w:val="4221726B"/>
    <w:rsid w:val="429B8D7C"/>
    <w:rsid w:val="42B3AE97"/>
    <w:rsid w:val="433A3B69"/>
    <w:rsid w:val="43ED4CCD"/>
    <w:rsid w:val="44833B10"/>
    <w:rsid w:val="455D7D9F"/>
    <w:rsid w:val="45B58936"/>
    <w:rsid w:val="45C28392"/>
    <w:rsid w:val="466E0981"/>
    <w:rsid w:val="46CA1CC2"/>
    <w:rsid w:val="4727E8B8"/>
    <w:rsid w:val="47353B23"/>
    <w:rsid w:val="47E88B9E"/>
    <w:rsid w:val="4864635E"/>
    <w:rsid w:val="48A9E291"/>
    <w:rsid w:val="490A52BA"/>
    <w:rsid w:val="491AFD24"/>
    <w:rsid w:val="49359B3B"/>
    <w:rsid w:val="496AA45C"/>
    <w:rsid w:val="499785B3"/>
    <w:rsid w:val="49AB27A9"/>
    <w:rsid w:val="4A69EE9A"/>
    <w:rsid w:val="4B2C43CB"/>
    <w:rsid w:val="4BE95397"/>
    <w:rsid w:val="4C761D23"/>
    <w:rsid w:val="4C9D567A"/>
    <w:rsid w:val="4D0F371C"/>
    <w:rsid w:val="4E02B0A4"/>
    <w:rsid w:val="4EB52353"/>
    <w:rsid w:val="515D9C3B"/>
    <w:rsid w:val="5220D456"/>
    <w:rsid w:val="526EF93E"/>
    <w:rsid w:val="52FD88D3"/>
    <w:rsid w:val="5317C271"/>
    <w:rsid w:val="533C2EC5"/>
    <w:rsid w:val="53582CA4"/>
    <w:rsid w:val="5359B360"/>
    <w:rsid w:val="53E42961"/>
    <w:rsid w:val="54407CF2"/>
    <w:rsid w:val="54616853"/>
    <w:rsid w:val="5463C48A"/>
    <w:rsid w:val="55298B50"/>
    <w:rsid w:val="5533C220"/>
    <w:rsid w:val="574994F1"/>
    <w:rsid w:val="57B7CCA9"/>
    <w:rsid w:val="57C2F068"/>
    <w:rsid w:val="581597F2"/>
    <w:rsid w:val="58F972D9"/>
    <w:rsid w:val="59252083"/>
    <w:rsid w:val="59489A15"/>
    <w:rsid w:val="59B492E0"/>
    <w:rsid w:val="5A3A0C2E"/>
    <w:rsid w:val="5ADB2274"/>
    <w:rsid w:val="5B5D9CF3"/>
    <w:rsid w:val="5B96BDB0"/>
    <w:rsid w:val="5C0AD7BF"/>
    <w:rsid w:val="5C362C35"/>
    <w:rsid w:val="5C59FDBA"/>
    <w:rsid w:val="5C67D1C9"/>
    <w:rsid w:val="5CF44C0F"/>
    <w:rsid w:val="5D05CD69"/>
    <w:rsid w:val="5D3368AE"/>
    <w:rsid w:val="5DC5E613"/>
    <w:rsid w:val="5DE1507B"/>
    <w:rsid w:val="5E29649F"/>
    <w:rsid w:val="5FF40098"/>
    <w:rsid w:val="60DBCAAB"/>
    <w:rsid w:val="610B7C3A"/>
    <w:rsid w:val="61327723"/>
    <w:rsid w:val="61EC3BB1"/>
    <w:rsid w:val="6291C815"/>
    <w:rsid w:val="62AB46F6"/>
    <w:rsid w:val="62BAF3ED"/>
    <w:rsid w:val="62CCD611"/>
    <w:rsid w:val="62E10468"/>
    <w:rsid w:val="6379F783"/>
    <w:rsid w:val="6386A867"/>
    <w:rsid w:val="6479A2FF"/>
    <w:rsid w:val="65193B08"/>
    <w:rsid w:val="65D9759E"/>
    <w:rsid w:val="66413F3F"/>
    <w:rsid w:val="66F479C1"/>
    <w:rsid w:val="675160E3"/>
    <w:rsid w:val="68203B58"/>
    <w:rsid w:val="6850E4CC"/>
    <w:rsid w:val="687B2719"/>
    <w:rsid w:val="68B61CE9"/>
    <w:rsid w:val="69084F93"/>
    <w:rsid w:val="6926F480"/>
    <w:rsid w:val="694CB62B"/>
    <w:rsid w:val="69D4FB3D"/>
    <w:rsid w:val="69E099AA"/>
    <w:rsid w:val="6A060124"/>
    <w:rsid w:val="6A539A1B"/>
    <w:rsid w:val="6AA503C1"/>
    <w:rsid w:val="6AD5FE77"/>
    <w:rsid w:val="6B05ABDE"/>
    <w:rsid w:val="6C2333AA"/>
    <w:rsid w:val="6C328379"/>
    <w:rsid w:val="6C9083B8"/>
    <w:rsid w:val="6E52A578"/>
    <w:rsid w:val="6EA2E1FA"/>
    <w:rsid w:val="6FB3F985"/>
    <w:rsid w:val="70FE8EE9"/>
    <w:rsid w:val="710D680C"/>
    <w:rsid w:val="71135C83"/>
    <w:rsid w:val="72FD171C"/>
    <w:rsid w:val="739AC796"/>
    <w:rsid w:val="73EFB927"/>
    <w:rsid w:val="74CF1206"/>
    <w:rsid w:val="760B6DEA"/>
    <w:rsid w:val="7705517D"/>
    <w:rsid w:val="7761B76D"/>
    <w:rsid w:val="77CEB6D8"/>
    <w:rsid w:val="782FF21D"/>
    <w:rsid w:val="78B56784"/>
    <w:rsid w:val="79105002"/>
    <w:rsid w:val="793A0434"/>
    <w:rsid w:val="79629F64"/>
    <w:rsid w:val="79B2EA2B"/>
    <w:rsid w:val="79EC7785"/>
    <w:rsid w:val="7A2305B1"/>
    <w:rsid w:val="7A546863"/>
    <w:rsid w:val="7B2E5375"/>
    <w:rsid w:val="7B335C4A"/>
    <w:rsid w:val="7C4E84CD"/>
    <w:rsid w:val="7C7E7F40"/>
    <w:rsid w:val="7C965204"/>
    <w:rsid w:val="7D0EFDB5"/>
    <w:rsid w:val="7EA609DE"/>
    <w:rsid w:val="7F55E788"/>
    <w:rsid w:val="7F96FB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8B62"/>
  <w15:chartTrackingRefBased/>
  <w15:docId w15:val="{3B0B21D6-366C-4454-9B74-F718BB21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F328F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pPr>
      <w:ind w:left="720"/>
      <w:contextualSpacing/>
    </w:p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C847A1"/>
    <w:pPr>
      <w:spacing w:after="0" w:line="240" w:lineRule="auto"/>
    </w:pPr>
  </w:style>
  <w:style w:type="paragraph" w:styleId="Predmetkomentra">
    <w:name w:val="annotation subject"/>
    <w:basedOn w:val="Textkomentra"/>
    <w:next w:val="Textkomentra"/>
    <w:link w:val="PredmetkomentraChar"/>
    <w:uiPriority w:val="99"/>
    <w:semiHidden/>
    <w:unhideWhenUsed/>
    <w:rsid w:val="00FA3CC2"/>
    <w:rPr>
      <w:b/>
      <w:bCs/>
    </w:rPr>
  </w:style>
  <w:style w:type="character" w:customStyle="1" w:styleId="PredmetkomentraChar">
    <w:name w:val="Predmet komentára Char"/>
    <w:basedOn w:val="TextkomentraChar"/>
    <w:link w:val="Predmetkomentra"/>
    <w:uiPriority w:val="99"/>
    <w:semiHidden/>
    <w:rsid w:val="00FA3CC2"/>
    <w:rPr>
      <w:b/>
      <w:bCs/>
      <w:sz w:val="20"/>
      <w:szCs w:val="20"/>
    </w:rPr>
  </w:style>
  <w:style w:type="paragraph" w:styleId="Textbubliny">
    <w:name w:val="Balloon Text"/>
    <w:basedOn w:val="Normlny"/>
    <w:link w:val="TextbublinyChar"/>
    <w:uiPriority w:val="99"/>
    <w:semiHidden/>
    <w:unhideWhenUsed/>
    <w:rsid w:val="00010C2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10C23"/>
    <w:rPr>
      <w:rFonts w:ascii="Segoe UI" w:hAnsi="Segoe UI" w:cs="Segoe UI"/>
      <w:sz w:val="18"/>
      <w:szCs w:val="18"/>
    </w:rPr>
  </w:style>
  <w:style w:type="paragraph" w:styleId="Hlavika">
    <w:name w:val="header"/>
    <w:basedOn w:val="Normlny"/>
    <w:link w:val="HlavikaChar"/>
    <w:uiPriority w:val="99"/>
    <w:unhideWhenUsed/>
    <w:rsid w:val="00A23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23069"/>
  </w:style>
  <w:style w:type="paragraph" w:styleId="Pta">
    <w:name w:val="footer"/>
    <w:basedOn w:val="Normlny"/>
    <w:link w:val="PtaChar"/>
    <w:uiPriority w:val="99"/>
    <w:unhideWhenUsed/>
    <w:rsid w:val="00A23069"/>
    <w:pPr>
      <w:tabs>
        <w:tab w:val="center" w:pos="4536"/>
        <w:tab w:val="right" w:pos="9072"/>
      </w:tabs>
      <w:spacing w:after="0" w:line="240" w:lineRule="auto"/>
    </w:pPr>
  </w:style>
  <w:style w:type="character" w:customStyle="1" w:styleId="PtaChar">
    <w:name w:val="Päta Char"/>
    <w:basedOn w:val="Predvolenpsmoodseku"/>
    <w:link w:val="Pta"/>
    <w:uiPriority w:val="99"/>
    <w:rsid w:val="00A23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14DAD10D66E04CA643A246CD2C1A1C" ma:contentTypeVersion="15" ma:contentTypeDescription="Umožňuje vytvoriť nový dokument." ma:contentTypeScope="" ma:versionID="7ed2a8c35ffc834c15bcec847ae24c94">
  <xsd:schema xmlns:xsd="http://www.w3.org/2001/XMLSchema" xmlns:xs="http://www.w3.org/2001/XMLSchema" xmlns:p="http://schemas.microsoft.com/office/2006/metadata/properties" xmlns:ns3="8e9e985e-e344-45b2-95fb-d32f4e40c4d9" xmlns:ns4="5d076ce4-2c3d-41ce-b053-84ee5d3ad195" targetNamespace="http://schemas.microsoft.com/office/2006/metadata/properties" ma:root="true" ma:fieldsID="78b435b1d1c29ef069b838f41d8e3d69" ns3:_="" ns4:_="">
    <xsd:import namespace="8e9e985e-e344-45b2-95fb-d32f4e40c4d9"/>
    <xsd:import namespace="5d076ce4-2c3d-41ce-b053-84ee5d3ad1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e985e-e344-45b2-95fb-d32f4e40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76ce4-2c3d-41ce-b053-84ee5d3ad19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e9e985e-e344-45b2-95fb-d32f4e40c4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13E96-AC9C-4409-A2A5-B6E547F08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e985e-e344-45b2-95fb-d32f4e40c4d9"/>
    <ds:schemaRef ds:uri="5d076ce4-2c3d-41ce-b053-84ee5d3ad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9F0BD-7671-417E-A35D-D6C719B2031F}">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5d076ce4-2c3d-41ce-b053-84ee5d3ad195"/>
    <ds:schemaRef ds:uri="8e9e985e-e344-45b2-95fb-d32f4e40c4d9"/>
    <ds:schemaRef ds:uri="http://www.w3.org/XML/1998/namespace"/>
  </ds:schemaRefs>
</ds:datastoreItem>
</file>

<file path=customXml/itemProps3.xml><?xml version="1.0" encoding="utf-8"?>
<ds:datastoreItem xmlns:ds="http://schemas.openxmlformats.org/officeDocument/2006/customXml" ds:itemID="{181AECB9-94DC-4B51-970B-43C5E30EB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3022</Words>
  <Characters>17228</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Mechtl</dc:creator>
  <cp:keywords/>
  <dc:description/>
  <cp:lastModifiedBy>Peter Mechtl</cp:lastModifiedBy>
  <cp:revision>2</cp:revision>
  <dcterms:created xsi:type="dcterms:W3CDTF">2026-07-07T08:38:00Z</dcterms:created>
  <dcterms:modified xsi:type="dcterms:W3CDTF">2026-07-07T08:38:00Z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0x0101005A14DAD10D66E04CA643A246CD2C1A1C</vt:lpwstr>
  </property>
</Properties>
</file>